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6632F" w14:textId="77777777" w:rsidR="00582E8F" w:rsidRDefault="00582E8F">
      <w:pPr>
        <w:pStyle w:val="Nadpis1"/>
      </w:pPr>
    </w:p>
    <w:p w14:paraId="27D7E967" w14:textId="77777777" w:rsidR="00582E8F" w:rsidRDefault="00000000">
      <w:pPr>
        <w:rPr>
          <w:rFonts w:ascii="Calibri Light" w:hAnsi="Calibri Light" w:cs="Calibri Light"/>
          <w:b/>
          <w:bCs/>
          <w:sz w:val="44"/>
          <w:szCs w:val="44"/>
        </w:rPr>
      </w:pPr>
      <w:r>
        <w:rPr>
          <w:rFonts w:ascii="Calibri Light" w:hAnsi="Calibri Light" w:cs="Calibri Light"/>
          <w:b/>
          <w:bCs/>
          <w:sz w:val="44"/>
          <w:szCs w:val="44"/>
        </w:rPr>
        <w:t>TECHNICKÁ ZPRÁVA</w:t>
      </w:r>
    </w:p>
    <w:p w14:paraId="2121DA7A" w14:textId="77777777" w:rsidR="00582E8F" w:rsidRDefault="00582E8F"/>
    <w:p w14:paraId="2AC74DCB" w14:textId="77777777" w:rsidR="00582E8F" w:rsidRDefault="00582E8F"/>
    <w:p w14:paraId="3B00258F" w14:textId="77777777" w:rsidR="00582E8F" w:rsidRDefault="00582E8F"/>
    <w:p w14:paraId="0FADBD5D" w14:textId="77777777" w:rsidR="00582E8F" w:rsidRDefault="00582E8F"/>
    <w:p w14:paraId="1746472B" w14:textId="77777777" w:rsidR="00582E8F" w:rsidRDefault="00582E8F">
      <w:pPr>
        <w:rPr>
          <w:highlight w:val="yellow"/>
        </w:rPr>
      </w:pPr>
    </w:p>
    <w:p w14:paraId="7E2500CD" w14:textId="77777777" w:rsidR="00582E8F" w:rsidRDefault="00582E8F">
      <w:pPr>
        <w:rPr>
          <w:highlight w:val="yellow"/>
        </w:rPr>
      </w:pPr>
    </w:p>
    <w:p w14:paraId="6C9CC3E9" w14:textId="77777777" w:rsidR="00582E8F" w:rsidRDefault="00582E8F">
      <w:pPr>
        <w:rPr>
          <w:highlight w:val="yellow"/>
        </w:rPr>
      </w:pPr>
    </w:p>
    <w:p w14:paraId="5514C332" w14:textId="77777777" w:rsidR="00582E8F" w:rsidRDefault="00000000">
      <w:pPr>
        <w:rPr>
          <w:highlight w:val="yellow"/>
        </w:rPr>
      </w:pPr>
      <w:r>
        <w:rPr>
          <w:noProof/>
          <w:highlight w:val="yellow"/>
        </w:rPr>
        <w:drawing>
          <wp:anchor distT="0" distB="0" distL="0" distR="0" simplePos="0" relativeHeight="251658240" behindDoc="1" locked="0" layoutInCell="0" allowOverlap="1" wp14:anchorId="22B72302" wp14:editId="66C6BFD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646170" cy="6094730"/>
            <wp:effectExtent l="0" t="0" r="0" b="0"/>
            <wp:wrapNone/>
            <wp:docPr id="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6094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913141" w14:textId="77777777" w:rsidR="00582E8F" w:rsidRDefault="00582E8F">
      <w:pPr>
        <w:ind w:firstLine="0"/>
        <w:rPr>
          <w:highlight w:val="yellow"/>
        </w:rPr>
      </w:pPr>
    </w:p>
    <w:p w14:paraId="151B4729" w14:textId="77777777" w:rsidR="00582E8F" w:rsidRDefault="00582E8F">
      <w:pPr>
        <w:rPr>
          <w:highlight w:val="yellow"/>
        </w:rPr>
      </w:pPr>
    </w:p>
    <w:p w14:paraId="52859A61" w14:textId="77777777" w:rsidR="00582E8F" w:rsidRDefault="00582E8F">
      <w:pPr>
        <w:rPr>
          <w:highlight w:val="yellow"/>
        </w:rPr>
      </w:pPr>
    </w:p>
    <w:p w14:paraId="6A8054B3" w14:textId="77777777" w:rsidR="00582E8F" w:rsidRDefault="00582E8F">
      <w:pPr>
        <w:rPr>
          <w:highlight w:val="yellow"/>
        </w:rPr>
      </w:pPr>
    </w:p>
    <w:p w14:paraId="583E5295" w14:textId="77777777" w:rsidR="00582E8F" w:rsidRDefault="00582E8F">
      <w:pPr>
        <w:rPr>
          <w:highlight w:val="yellow"/>
        </w:rPr>
      </w:pPr>
    </w:p>
    <w:p w14:paraId="69F30C1F" w14:textId="77777777" w:rsidR="00582E8F" w:rsidRDefault="00582E8F">
      <w:pPr>
        <w:rPr>
          <w:highlight w:val="yellow"/>
        </w:rPr>
      </w:pPr>
    </w:p>
    <w:p w14:paraId="2C24F3FA" w14:textId="77777777" w:rsidR="00582E8F" w:rsidRDefault="00582E8F">
      <w:pPr>
        <w:rPr>
          <w:highlight w:val="yellow"/>
        </w:rPr>
      </w:pPr>
    </w:p>
    <w:p w14:paraId="20B09B2F" w14:textId="77777777" w:rsidR="00582E8F" w:rsidRDefault="00582E8F">
      <w:pPr>
        <w:rPr>
          <w:highlight w:val="yellow"/>
        </w:rPr>
      </w:pPr>
    </w:p>
    <w:p w14:paraId="323E19FD" w14:textId="77777777" w:rsidR="00582E8F" w:rsidRDefault="00582E8F">
      <w:pPr>
        <w:rPr>
          <w:highlight w:val="yellow"/>
        </w:rPr>
      </w:pPr>
    </w:p>
    <w:p w14:paraId="1377D66E" w14:textId="77777777" w:rsidR="00582E8F" w:rsidRDefault="00582E8F">
      <w:pPr>
        <w:rPr>
          <w:highlight w:val="yellow"/>
        </w:rPr>
      </w:pPr>
    </w:p>
    <w:p w14:paraId="7769F36E" w14:textId="77777777" w:rsidR="00582E8F" w:rsidRDefault="00582E8F">
      <w:pPr>
        <w:ind w:firstLine="0"/>
        <w:rPr>
          <w:highlight w:val="yellow"/>
        </w:rPr>
      </w:pPr>
    </w:p>
    <w:p w14:paraId="36ACA904" w14:textId="77777777" w:rsidR="00582E8F" w:rsidRDefault="00582E8F">
      <w:pPr>
        <w:rPr>
          <w:highlight w:val="yellow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</w:tblGrid>
      <w:tr w:rsidR="00582E8F" w14:paraId="0503F348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18DCC138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INVESTOR:</w:t>
            </w:r>
          </w:p>
        </w:tc>
        <w:tc>
          <w:tcPr>
            <w:tcW w:w="4536" w:type="dxa"/>
            <w:shd w:val="clear" w:color="auto" w:fill="auto"/>
          </w:tcPr>
          <w:p w14:paraId="67ED2EC0" w14:textId="77777777" w:rsidR="00582E8F" w:rsidRDefault="00000000">
            <w:pPr>
              <w:spacing w:line="240" w:lineRule="auto"/>
              <w:ind w:firstLine="0"/>
              <w:jc w:val="left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Obecní úřad Řepín</w:t>
            </w:r>
          </w:p>
          <w:p w14:paraId="11275871" w14:textId="77777777" w:rsidR="00582E8F" w:rsidRDefault="00000000">
            <w:pPr>
              <w:spacing w:line="240" w:lineRule="auto"/>
              <w:ind w:firstLine="0"/>
              <w:jc w:val="left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Hlavní 8</w:t>
            </w:r>
            <w:r>
              <w:rPr>
                <w:rFonts w:ascii="Calibri Light" w:hAnsi="Calibri Light"/>
                <w:sz w:val="24"/>
                <w:szCs w:val="24"/>
              </w:rPr>
              <w:br/>
              <w:t>277 33 Řepín</w:t>
            </w:r>
          </w:p>
          <w:p w14:paraId="2D788E9D" w14:textId="77777777" w:rsidR="00582E8F" w:rsidRDefault="00000000">
            <w:pPr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zastupuje: Jindřich Urbánek</w:t>
            </w:r>
          </w:p>
        </w:tc>
      </w:tr>
      <w:tr w:rsidR="00582E8F" w14:paraId="046776E0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0398C742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MÍSTO STAVBY:</w:t>
            </w:r>
          </w:p>
        </w:tc>
        <w:tc>
          <w:tcPr>
            <w:tcW w:w="4536" w:type="dxa"/>
            <w:shd w:val="clear" w:color="auto" w:fill="auto"/>
          </w:tcPr>
          <w:p w14:paraId="1720E800" w14:textId="77777777" w:rsidR="00582E8F" w:rsidRPr="00BE7EB1" w:rsidRDefault="00000000">
            <w:pPr>
              <w:pStyle w:val="Nzev"/>
              <w:spacing w:line="276" w:lineRule="auto"/>
              <w:jc w:val="left"/>
              <w:rPr>
                <w:rFonts w:asciiTheme="majorHAnsi" w:hAnsiTheme="majorHAnsi" w:cstheme="majorHAnsi"/>
              </w:rPr>
            </w:pPr>
            <w:r w:rsidRPr="00BE7EB1">
              <w:rPr>
                <w:rFonts w:asciiTheme="majorHAnsi" w:hAnsiTheme="majorHAnsi" w:cstheme="majorHAnsi"/>
                <w:sz w:val="24"/>
                <w:szCs w:val="52"/>
              </w:rPr>
              <w:t>Hlavní 120</w:t>
            </w:r>
          </w:p>
          <w:p w14:paraId="6471043E" w14:textId="77777777" w:rsidR="00582E8F" w:rsidRPr="00BE7EB1" w:rsidRDefault="00000000">
            <w:pPr>
              <w:spacing w:line="276" w:lineRule="auto"/>
              <w:ind w:firstLine="0"/>
              <w:jc w:val="left"/>
              <w:rPr>
                <w:rFonts w:asciiTheme="majorHAnsi" w:hAnsiTheme="majorHAnsi" w:cstheme="majorHAnsi"/>
              </w:rPr>
            </w:pPr>
            <w:r w:rsidRPr="00BE7EB1">
              <w:rPr>
                <w:rFonts w:asciiTheme="majorHAnsi" w:hAnsiTheme="majorHAnsi" w:cstheme="majorHAnsi"/>
                <w:sz w:val="24"/>
                <w:szCs w:val="52"/>
              </w:rPr>
              <w:t>277 33 Řepín</w:t>
            </w:r>
          </w:p>
          <w:p w14:paraId="5EBC99DC" w14:textId="77777777" w:rsidR="00582E8F" w:rsidRPr="00BE7EB1" w:rsidRDefault="00000000">
            <w:pPr>
              <w:spacing w:line="276" w:lineRule="auto"/>
              <w:ind w:firstLine="0"/>
              <w:rPr>
                <w:rFonts w:asciiTheme="majorHAnsi" w:hAnsiTheme="majorHAnsi" w:cstheme="majorHAnsi"/>
              </w:rPr>
            </w:pPr>
            <w:r w:rsidRPr="00BE7EB1">
              <w:rPr>
                <w:rFonts w:asciiTheme="majorHAnsi" w:hAnsiTheme="majorHAnsi" w:cstheme="majorHAnsi"/>
                <w:sz w:val="24"/>
                <w:szCs w:val="24"/>
              </w:rPr>
              <w:t>parc. č. st. 144</w:t>
            </w:r>
          </w:p>
        </w:tc>
      </w:tr>
      <w:tr w:rsidR="00582E8F" w14:paraId="504AF101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10481CB6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KATASTRÁLNÍ ÚZEMÍ:</w:t>
            </w:r>
          </w:p>
        </w:tc>
        <w:tc>
          <w:tcPr>
            <w:tcW w:w="4536" w:type="dxa"/>
            <w:shd w:val="clear" w:color="auto" w:fill="auto"/>
          </w:tcPr>
          <w:p w14:paraId="39822179" w14:textId="77777777" w:rsidR="00582E8F" w:rsidRDefault="00000000">
            <w:pPr>
              <w:pStyle w:val="Nzev"/>
              <w:spacing w:line="360" w:lineRule="auto"/>
              <w:jc w:val="left"/>
            </w:pPr>
            <w:r>
              <w:rPr>
                <w:sz w:val="24"/>
                <w:szCs w:val="52"/>
              </w:rPr>
              <w:t xml:space="preserve">k. </w:t>
            </w:r>
            <w:proofErr w:type="spellStart"/>
            <w:r>
              <w:rPr>
                <w:sz w:val="24"/>
                <w:szCs w:val="52"/>
              </w:rPr>
              <w:t>ú.</w:t>
            </w:r>
            <w:proofErr w:type="spellEnd"/>
            <w:r>
              <w:rPr>
                <w:sz w:val="24"/>
                <w:szCs w:val="52"/>
              </w:rPr>
              <w:t xml:space="preserve"> Řepín [745171]</w:t>
            </w:r>
          </w:p>
        </w:tc>
      </w:tr>
      <w:tr w:rsidR="00582E8F" w14:paraId="4326E27F" w14:textId="77777777">
        <w:trPr>
          <w:trHeight w:val="510"/>
        </w:trPr>
        <w:tc>
          <w:tcPr>
            <w:tcW w:w="5210" w:type="dxa"/>
            <w:shd w:val="clear" w:color="auto" w:fill="auto"/>
            <w:vAlign w:val="center"/>
          </w:tcPr>
          <w:p w14:paraId="660C893B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STAVBA: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F97C6C" w14:textId="46655595" w:rsidR="00582E8F" w:rsidRDefault="00000000">
            <w:pPr>
              <w:pStyle w:val="Nzev"/>
              <w:spacing w:line="360" w:lineRule="auto"/>
              <w:jc w:val="left"/>
              <w:rPr>
                <w:b/>
                <w:bCs/>
                <w:sz w:val="32"/>
                <w:szCs w:val="72"/>
              </w:rPr>
            </w:pPr>
            <w:r>
              <w:rPr>
                <w:b/>
                <w:bCs/>
                <w:sz w:val="32"/>
                <w:szCs w:val="72"/>
              </w:rPr>
              <w:t>„</w:t>
            </w:r>
            <w:r w:rsidR="00BE7EB1">
              <w:rPr>
                <w:b/>
                <w:bCs/>
                <w:sz w:val="32"/>
                <w:szCs w:val="72"/>
              </w:rPr>
              <w:t>JEZERO ŘEPÍN</w:t>
            </w:r>
            <w:r>
              <w:rPr>
                <w:b/>
                <w:bCs/>
                <w:sz w:val="32"/>
                <w:szCs w:val="72"/>
              </w:rPr>
              <w:t>“</w:t>
            </w:r>
          </w:p>
        </w:tc>
      </w:tr>
      <w:tr w:rsidR="00582E8F" w14:paraId="3ED9041B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45CC02DE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STUPEŇ:</w:t>
            </w:r>
          </w:p>
        </w:tc>
        <w:tc>
          <w:tcPr>
            <w:tcW w:w="4536" w:type="dxa"/>
            <w:shd w:val="clear" w:color="auto" w:fill="auto"/>
          </w:tcPr>
          <w:p w14:paraId="3E96EB98" w14:textId="77777777" w:rsidR="00582E8F" w:rsidRDefault="00000000">
            <w:pPr>
              <w:pStyle w:val="Nzev"/>
              <w:spacing w:line="360" w:lineRule="auto"/>
              <w:jc w:val="left"/>
              <w:rPr>
                <w:sz w:val="24"/>
                <w:szCs w:val="52"/>
              </w:rPr>
            </w:pPr>
            <w:r w:rsidRPr="00BE7EB1">
              <w:rPr>
                <w:sz w:val="24"/>
                <w:szCs w:val="52"/>
              </w:rPr>
              <w:t>RDS – REALIZAČNÍ DOKUMENTACE STAVBY</w:t>
            </w:r>
          </w:p>
        </w:tc>
      </w:tr>
      <w:tr w:rsidR="00582E8F" w14:paraId="0AEBDED9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267F4A24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lastRenderedPageBreak/>
              <w:t>ČÁST:</w:t>
            </w:r>
          </w:p>
        </w:tc>
        <w:tc>
          <w:tcPr>
            <w:tcW w:w="4536" w:type="dxa"/>
            <w:shd w:val="clear" w:color="auto" w:fill="auto"/>
          </w:tcPr>
          <w:p w14:paraId="7C4C01BE" w14:textId="77777777" w:rsidR="00582E8F" w:rsidRDefault="00000000">
            <w:pPr>
              <w:pStyle w:val="Nzev"/>
              <w:spacing w:line="360" w:lineRule="auto"/>
              <w:jc w:val="lef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TECHNICKÁ ZPRÁVA</w:t>
            </w:r>
          </w:p>
        </w:tc>
      </w:tr>
      <w:tr w:rsidR="00582E8F" w14:paraId="6DC895D4" w14:textId="77777777">
        <w:trPr>
          <w:trHeight w:val="170"/>
        </w:trPr>
        <w:tc>
          <w:tcPr>
            <w:tcW w:w="5210" w:type="dxa"/>
            <w:shd w:val="clear" w:color="auto" w:fill="auto"/>
          </w:tcPr>
          <w:p w14:paraId="15D0D206" w14:textId="77777777" w:rsidR="00582E8F" w:rsidRDefault="00000000">
            <w:pPr>
              <w:pStyle w:val="Nzev"/>
              <w:spacing w:line="360" w:lineRule="auto"/>
              <w:jc w:val="righ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DATUM:</w:t>
            </w:r>
          </w:p>
        </w:tc>
        <w:tc>
          <w:tcPr>
            <w:tcW w:w="4536" w:type="dxa"/>
            <w:shd w:val="clear" w:color="auto" w:fill="auto"/>
          </w:tcPr>
          <w:p w14:paraId="0715E396" w14:textId="77777777" w:rsidR="00582E8F" w:rsidRDefault="00000000">
            <w:pPr>
              <w:pStyle w:val="Nzev"/>
              <w:spacing w:line="360" w:lineRule="auto"/>
              <w:jc w:val="left"/>
              <w:rPr>
                <w:sz w:val="24"/>
                <w:szCs w:val="52"/>
              </w:rPr>
            </w:pPr>
            <w:r>
              <w:rPr>
                <w:sz w:val="24"/>
                <w:szCs w:val="52"/>
              </w:rPr>
              <w:t>11/2024</w:t>
            </w:r>
          </w:p>
        </w:tc>
      </w:tr>
    </w:tbl>
    <w:p w14:paraId="4328E9E4" w14:textId="77777777" w:rsidR="00582E8F" w:rsidRDefault="00582E8F">
      <w:pPr>
        <w:rPr>
          <w:highlight w:val="yellow"/>
        </w:rPr>
      </w:pPr>
    </w:p>
    <w:p w14:paraId="13A19DAF" w14:textId="77777777" w:rsidR="00582E8F" w:rsidRDefault="00582E8F">
      <w:pPr>
        <w:sectPr w:rsidR="00582E8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567" w:footer="567" w:gutter="0"/>
          <w:pgNumType w:start="1"/>
          <w:cols w:space="708"/>
          <w:formProt w:val="0"/>
          <w:docGrid w:linePitch="326"/>
        </w:sectPr>
      </w:pPr>
    </w:p>
    <w:p w14:paraId="3A2AEB7C" w14:textId="77777777" w:rsidR="00582E8F" w:rsidRDefault="00000000">
      <w:pPr>
        <w:pStyle w:val="Nadpisobsahu"/>
        <w:shd w:val="clear" w:color="auto" w:fill="F2F2F2"/>
        <w:spacing w:after="240"/>
        <w:rPr>
          <w:rFonts w:cs="Calibri"/>
          <w:b/>
          <w:bCs/>
          <w:color w:val="000000"/>
          <w:w w:val="90"/>
          <w:sz w:val="28"/>
          <w:szCs w:val="28"/>
          <w:lang w:eastAsia="zh-TW"/>
        </w:rPr>
      </w:pPr>
      <w:bookmarkStart w:id="0" w:name="_Toc16705961"/>
      <w:bookmarkStart w:id="1" w:name="_Toc187746814"/>
      <w:bookmarkEnd w:id="0"/>
      <w:r>
        <w:rPr>
          <w:rStyle w:val="Nadpis1Char"/>
          <w:sz w:val="28"/>
          <w:szCs w:val="28"/>
        </w:rPr>
        <w:t>OBSAH</w:t>
      </w:r>
      <w:bookmarkEnd w:id="1"/>
    </w:p>
    <w:sdt>
      <w:sdtPr>
        <w:rPr>
          <w:sz w:val="16"/>
        </w:rPr>
        <w:id w:val="1457832523"/>
        <w:docPartObj>
          <w:docPartGallery w:val="Table of Contents"/>
          <w:docPartUnique/>
        </w:docPartObj>
      </w:sdtPr>
      <w:sdtContent>
        <w:p w14:paraId="673F63F0" w14:textId="55FA9C10" w:rsidR="00233F57" w:rsidRDefault="00000000">
          <w:pPr>
            <w:pStyle w:val="Obsah1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r>
            <w:fldChar w:fldCharType="begin"/>
          </w:r>
          <w:r>
            <w:rPr>
              <w:rStyle w:val="Odkaznarejstk"/>
              <w:rFonts w:eastAsia="Times New Roman"/>
              <w:webHidden/>
            </w:rPr>
            <w:instrText xml:space="preserve"> TOC \z \o "1-3" \u \h</w:instrText>
          </w:r>
          <w:r>
            <w:rPr>
              <w:rStyle w:val="Odkaznarejstk"/>
              <w:rFonts w:eastAsia="Times New Roman"/>
            </w:rPr>
            <w:fldChar w:fldCharType="separate"/>
          </w:r>
          <w:hyperlink w:anchor="_Toc187746814" w:history="1">
            <w:r w:rsidR="00233F57" w:rsidRPr="007E221E">
              <w:rPr>
                <w:rStyle w:val="Hypertextovodkaz"/>
                <w:rFonts w:eastAsia="Times New Roman"/>
                <w:noProof/>
              </w:rPr>
              <w:t>OBSAH</w:t>
            </w:r>
            <w:r w:rsidR="00233F57">
              <w:rPr>
                <w:noProof/>
                <w:webHidden/>
              </w:rPr>
              <w:tab/>
            </w:r>
            <w:r w:rsidR="00233F57">
              <w:rPr>
                <w:noProof/>
                <w:webHidden/>
              </w:rPr>
              <w:fldChar w:fldCharType="begin"/>
            </w:r>
            <w:r w:rsidR="00233F57">
              <w:rPr>
                <w:noProof/>
                <w:webHidden/>
              </w:rPr>
              <w:instrText xml:space="preserve"> PAGEREF _Toc187746814 \h </w:instrText>
            </w:r>
            <w:r w:rsidR="00233F57">
              <w:rPr>
                <w:noProof/>
                <w:webHidden/>
              </w:rPr>
            </w:r>
            <w:r w:rsidR="00233F57"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2</w:t>
            </w:r>
            <w:r w:rsidR="00233F57">
              <w:rPr>
                <w:noProof/>
                <w:webHidden/>
              </w:rPr>
              <w:fldChar w:fldCharType="end"/>
            </w:r>
          </w:hyperlink>
        </w:p>
        <w:p w14:paraId="05E9C93B" w14:textId="013AB769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15" w:history="1">
            <w:r w:rsidRPr="007E221E">
              <w:rPr>
                <w:rStyle w:val="Hypertextovodkaz"/>
                <w:noProof/>
              </w:rPr>
              <w:t>IDENTIFIKAČNÍ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D98425" w14:textId="0389E592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16" w:history="1">
            <w:r w:rsidRPr="007E221E">
              <w:rPr>
                <w:rStyle w:val="Hypertextovodkaz"/>
                <w:noProof/>
              </w:rPr>
              <w:t>ÚDAJE O STAVBĚ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F639F" w14:textId="0ACFD5AE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17" w:history="1">
            <w:r w:rsidRPr="007E221E">
              <w:rPr>
                <w:rStyle w:val="Hypertextovodkaz"/>
                <w:noProof/>
              </w:rPr>
              <w:t>ÚDAJE O STAVEBNÍKOVI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D9F0D" w14:textId="0FAEF808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18" w:history="1">
            <w:r w:rsidRPr="007E221E">
              <w:rPr>
                <w:rStyle w:val="Hypertextovodkaz"/>
                <w:noProof/>
              </w:rPr>
              <w:t>ÚDAJE O ZPRACOVATELI SPOLEČNÉ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BC331" w14:textId="0366170E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19" w:history="1">
            <w:r w:rsidRPr="007E221E">
              <w:rPr>
                <w:rStyle w:val="Hypertextovodkaz"/>
                <w:noProof/>
              </w:rPr>
              <w:t>Ú</w:t>
            </w:r>
            <w:r w:rsidRPr="007E221E">
              <w:rPr>
                <w:rStyle w:val="Hypertextovodkaz"/>
                <w:noProof/>
                <w:shd w:val="clear" w:color="auto" w:fill="F2F2F2"/>
              </w:rPr>
              <w:t>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BDFE1" w14:textId="55778AC7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0" w:history="1">
            <w:r w:rsidRPr="007E221E">
              <w:rPr>
                <w:rStyle w:val="Hypertextovodkaz"/>
                <w:noProof/>
              </w:rPr>
              <w:t>SEZNAM VSTUPNÍCH PODKLADŮ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8939A" w14:textId="1FE64AE4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1" w:history="1">
            <w:r w:rsidRPr="007E221E">
              <w:rPr>
                <w:rStyle w:val="Hypertextovodkaz"/>
                <w:noProof/>
              </w:rPr>
              <w:t>ROZSAH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3651E" w14:textId="3696813C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2" w:history="1">
            <w:r w:rsidRPr="007E221E">
              <w:rPr>
                <w:rStyle w:val="Hypertextovodkaz"/>
                <w:noProof/>
              </w:rPr>
              <w:t>KAPACITNÍ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B1880" w14:textId="64A0CE57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3" w:history="1">
            <w:r w:rsidRPr="007E221E">
              <w:rPr>
                <w:rStyle w:val="Hypertextovodkaz"/>
                <w:bCs/>
                <w:noProof/>
              </w:rPr>
              <w:t>Plochy jezírka: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7AFDB" w14:textId="3807D6A8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4" w:history="1">
            <w:r w:rsidRPr="007E221E">
              <w:rPr>
                <w:rStyle w:val="Hypertextovodkaz"/>
                <w:rFonts w:cs="Calibri Light"/>
                <w:bCs/>
                <w:noProof/>
              </w:rPr>
              <w:t>Výškové úrovně jezírka: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237BB" w14:textId="0B051359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5" w:history="1">
            <w:r w:rsidRPr="007E221E">
              <w:rPr>
                <w:rStyle w:val="Hypertextovodkaz"/>
                <w:rFonts w:cs="Calibri Light"/>
                <w:bCs/>
                <w:noProof/>
              </w:rPr>
              <w:t>Nature aqua clear: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0CC3C" w14:textId="62B2559D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6" w:history="1">
            <w:r w:rsidRPr="007E221E">
              <w:rPr>
                <w:rStyle w:val="Hypertextovodkaz"/>
                <w:noProof/>
              </w:rPr>
              <w:t>POPIS ŘEŠENÉHO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808B2" w14:textId="70C3F086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7" w:history="1">
            <w:r w:rsidRPr="007E221E">
              <w:rPr>
                <w:rStyle w:val="Hypertextovodkaz"/>
                <w:noProof/>
              </w:rPr>
              <w:t>ARCHITEKTONICKÉ, VÝTVARNÉ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2418C" w14:textId="21C7DD20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8" w:history="1">
            <w:r w:rsidRPr="007E221E">
              <w:rPr>
                <w:rStyle w:val="Hypertextovodkaz"/>
                <w:noProof/>
              </w:rPr>
              <w:t>MATERIÁLOVÉ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96A21" w14:textId="03B6D874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29" w:history="1">
            <w:r w:rsidRPr="007E221E">
              <w:rPr>
                <w:rStyle w:val="Hypertextovodkaz"/>
                <w:noProof/>
              </w:rPr>
              <w:t>KONSTRUKČNÍ A TECHNICKÉ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95EC3" w14:textId="7B7720BB" w:rsidR="00233F57" w:rsidRDefault="00233F57">
          <w:pPr>
            <w:pStyle w:val="Obsah3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0" w:history="1">
            <w:r w:rsidRPr="007E221E">
              <w:rPr>
                <w:rStyle w:val="Hypertextovodkaz"/>
                <w:noProof/>
                <w:lang w:eastAsia="cs-CZ"/>
              </w:rPr>
              <w:t>ZDROJ 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53276" w14:textId="54167240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1" w:history="1">
            <w:r w:rsidRPr="007E221E">
              <w:rPr>
                <w:rStyle w:val="Hypertextovodkaz"/>
                <w:noProof/>
              </w:rPr>
              <w:t>POPIS JEDNOTLIVÝCH KOMPONENT SYSTÉMU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DA79F" w14:textId="6D9E6953" w:rsidR="00233F57" w:rsidRDefault="00233F57">
          <w:pPr>
            <w:pStyle w:val="Obsah3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2" w:history="1">
            <w:r w:rsidRPr="007E221E">
              <w:rPr>
                <w:rStyle w:val="Hypertextovodkaz"/>
                <w:noProof/>
              </w:rPr>
              <w:t>1)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42E91" w14:textId="157BDA35" w:rsidR="00233F57" w:rsidRDefault="00233F57">
          <w:pPr>
            <w:pStyle w:val="Obsah3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3" w:history="1">
            <w:r w:rsidRPr="007E221E">
              <w:rPr>
                <w:rStyle w:val="Hypertextovodkaz"/>
                <w:noProof/>
              </w:rPr>
              <w:t>2)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Fólie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4B462C" w14:textId="752DE13E" w:rsidR="00233F57" w:rsidRDefault="00233F57">
          <w:pPr>
            <w:pStyle w:val="Obsah3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4" w:history="1">
            <w:r w:rsidRPr="007E221E">
              <w:rPr>
                <w:rStyle w:val="Hypertextovodkaz"/>
                <w:noProof/>
              </w:rPr>
              <w:t>3)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Šachty, nádrže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FC320" w14:textId="7E665313" w:rsidR="00233F57" w:rsidRDefault="00233F57">
          <w:pPr>
            <w:pStyle w:val="Obsah3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5" w:history="1">
            <w:r w:rsidRPr="007E221E">
              <w:rPr>
                <w:rStyle w:val="Hypertextovodkaz"/>
                <w:noProof/>
              </w:rPr>
              <w:t>4)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7D84DA" w14:textId="0119D863" w:rsidR="00233F57" w:rsidRDefault="00233F57">
          <w:pPr>
            <w:pStyle w:val="Obsah3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6" w:history="1">
            <w:r w:rsidRPr="007E221E">
              <w:rPr>
                <w:rStyle w:val="Hypertextovodkaz"/>
                <w:noProof/>
              </w:rPr>
              <w:t>5)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Vertikální filtr Nature aqua clear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EA46C" w14:textId="237C4622" w:rsidR="00233F57" w:rsidRDefault="00233F57">
          <w:pPr>
            <w:pStyle w:val="Obsah2"/>
            <w:tabs>
              <w:tab w:val="left" w:pos="7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7" w:history="1">
            <w:r w:rsidRPr="007E221E">
              <w:rPr>
                <w:rStyle w:val="Hypertextovodkaz"/>
                <w:noProof/>
              </w:rPr>
              <w:t>6)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val="cs-CZ" w:eastAsia="cs-CZ"/>
                <w14:ligatures w14:val="standardContextual"/>
              </w:rPr>
              <w:tab/>
            </w:r>
            <w:r w:rsidRPr="007E221E">
              <w:rPr>
                <w:rStyle w:val="Hypertextovodkaz"/>
                <w:noProof/>
              </w:rPr>
              <w:t>Mokřadní rostliny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67536" w14:textId="6C92F9D7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8" w:history="1">
            <w:r w:rsidRPr="007E221E">
              <w:rPr>
                <w:rStyle w:val="Hypertextovodkaz"/>
                <w:noProof/>
              </w:rPr>
              <w:t>STAVEBNÍ PŘIPRAVENOST – POŽADAVKY NA OSTATNÍ PROFESE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B7860" w14:textId="344238CC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39" w:history="1">
            <w:r w:rsidRPr="007E221E">
              <w:rPr>
                <w:rStyle w:val="Hypertextovodkaz"/>
                <w:noProof/>
              </w:rPr>
              <w:t>ÚDRŽBA A KONTROLA TECHNOLOGIÍ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5D9F6" w14:textId="2006A941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40" w:history="1">
            <w:r w:rsidRPr="007E221E">
              <w:rPr>
                <w:rStyle w:val="Hypertextovodkaz"/>
                <w:noProof/>
              </w:rPr>
              <w:t>ZPŮSOB ZAJIŠTĚNÍ OCHRANY ZDRAVÍ A BEZPEČNOST PRACOVNÍKŮ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77919" w14:textId="6D9B466C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41" w:history="1">
            <w:r w:rsidRPr="007E221E">
              <w:rPr>
                <w:rStyle w:val="Hypertextovodkaz"/>
                <w:noProof/>
              </w:rPr>
              <w:t>STANOVENÍ POŽADOVANÝCH KONTROL ZAKRÝVANÝCH KONSTRUKCÍ A PŘÍPADNÝCH KONTROLNÍCH MĚŘENÍ A ZKOUŠEK: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D9FE8" w14:textId="3338BB3B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42" w:history="1">
            <w:r w:rsidRPr="007E221E">
              <w:rPr>
                <w:rStyle w:val="Hypertextovodkaz"/>
                <w:noProof/>
              </w:rPr>
              <w:t>VÝPIS POUŽITÝCH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495E" w14:textId="487C733D" w:rsidR="00233F57" w:rsidRDefault="00233F57">
          <w:pPr>
            <w:pStyle w:val="Obsah2"/>
            <w:tabs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val="cs-CZ" w:eastAsia="cs-CZ"/>
              <w14:ligatures w14:val="standardContextual"/>
            </w:rPr>
          </w:pPr>
          <w:hyperlink w:anchor="_Toc187746843" w:history="1">
            <w:r w:rsidRPr="007E221E">
              <w:rPr>
                <w:rStyle w:val="Hypertextovodkaz"/>
                <w:noProof/>
              </w:rPr>
              <w:t>Z</w:t>
            </w:r>
            <w:r w:rsidRPr="007E221E">
              <w:rPr>
                <w:rStyle w:val="Hypertextovodkaz"/>
                <w:noProof/>
                <w:shd w:val="clear" w:color="auto" w:fill="F2F2F2"/>
              </w:rPr>
              <w:t>ÁVĚR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_Toc187746843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D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512B1" w14:textId="46277CEE" w:rsidR="00582E8F" w:rsidRDefault="00000000">
          <w:pPr>
            <w:pStyle w:val="Obsah2"/>
            <w:tabs>
              <w:tab w:val="right" w:leader="dot" w:pos="9736"/>
            </w:tabs>
            <w:rPr>
              <w:rFonts w:eastAsia="Times New Roman" w:cs="Times New Roman"/>
              <w:color w:val="auto"/>
              <w:kern w:val="2"/>
              <w:sz w:val="22"/>
              <w:lang w:val="cs-CZ" w:eastAsia="cs-CZ"/>
            </w:rPr>
          </w:pPr>
          <w:r>
            <w:rPr>
              <w:rStyle w:val="Odkaznarejstk"/>
            </w:rPr>
            <w:fldChar w:fldCharType="end"/>
          </w:r>
        </w:p>
      </w:sdtContent>
    </w:sdt>
    <w:p w14:paraId="444B026B" w14:textId="77777777" w:rsidR="00582E8F" w:rsidRDefault="00582E8F">
      <w:pPr>
        <w:ind w:firstLine="0"/>
        <w:rPr>
          <w:b/>
          <w:bCs/>
          <w:sz w:val="24"/>
          <w:szCs w:val="24"/>
          <w:highlight w:val="yellow"/>
        </w:rPr>
      </w:pPr>
    </w:p>
    <w:p w14:paraId="0CA88EDA" w14:textId="77777777" w:rsidR="00582E8F" w:rsidRDefault="00582E8F">
      <w:pPr>
        <w:pStyle w:val="Nadpis1"/>
        <w:rPr>
          <w:sz w:val="14"/>
          <w:szCs w:val="6"/>
          <w:highlight w:val="yellow"/>
        </w:rPr>
      </w:pPr>
    </w:p>
    <w:p w14:paraId="397CFBB7" w14:textId="77777777" w:rsidR="00582E8F" w:rsidRDefault="00582E8F">
      <w:pPr>
        <w:rPr>
          <w:highlight w:val="yellow"/>
        </w:rPr>
      </w:pPr>
    </w:p>
    <w:p w14:paraId="0AD17001" w14:textId="77777777" w:rsidR="00582E8F" w:rsidRDefault="00582E8F">
      <w:pPr>
        <w:rPr>
          <w:highlight w:val="yellow"/>
        </w:rPr>
      </w:pPr>
    </w:p>
    <w:p w14:paraId="1FC285A5" w14:textId="77777777" w:rsidR="00582E8F" w:rsidRDefault="00582E8F">
      <w:pPr>
        <w:rPr>
          <w:highlight w:val="yellow"/>
        </w:rPr>
      </w:pPr>
    </w:p>
    <w:p w14:paraId="048DD606" w14:textId="77777777" w:rsidR="00582E8F" w:rsidRDefault="00582E8F">
      <w:pPr>
        <w:rPr>
          <w:highlight w:val="yellow"/>
        </w:rPr>
      </w:pPr>
    </w:p>
    <w:p w14:paraId="505857CE" w14:textId="77777777" w:rsidR="00582E8F" w:rsidRDefault="00582E8F">
      <w:pPr>
        <w:rPr>
          <w:highlight w:val="yellow"/>
        </w:rPr>
      </w:pPr>
    </w:p>
    <w:p w14:paraId="682D5971" w14:textId="77777777" w:rsidR="00582E8F" w:rsidRDefault="00582E8F">
      <w:pPr>
        <w:rPr>
          <w:highlight w:val="yellow"/>
        </w:rPr>
      </w:pPr>
    </w:p>
    <w:p w14:paraId="2ECD3B90" w14:textId="77777777" w:rsidR="00582E8F" w:rsidRDefault="00582E8F">
      <w:pPr>
        <w:rPr>
          <w:highlight w:val="yellow"/>
        </w:rPr>
      </w:pPr>
    </w:p>
    <w:p w14:paraId="1272D24A" w14:textId="77777777" w:rsidR="00582E8F" w:rsidRDefault="00582E8F">
      <w:pPr>
        <w:rPr>
          <w:highlight w:val="yellow"/>
        </w:rPr>
      </w:pPr>
    </w:p>
    <w:p w14:paraId="065B901D" w14:textId="77777777" w:rsidR="00582E8F" w:rsidRDefault="00582E8F">
      <w:pPr>
        <w:tabs>
          <w:tab w:val="left" w:pos="2763"/>
          <w:tab w:val="left" w:pos="3180"/>
        </w:tabs>
        <w:ind w:firstLine="0"/>
        <w:rPr>
          <w:highlight w:val="yellow"/>
        </w:rPr>
      </w:pPr>
    </w:p>
    <w:tbl>
      <w:tblPr>
        <w:tblpPr w:leftFromText="141" w:rightFromText="141" w:vertAnchor="text" w:horzAnchor="margin" w:tblpY="-94"/>
        <w:tblW w:w="4900" w:type="pct"/>
        <w:tblLayout w:type="fixed"/>
        <w:tblLook w:val="04A0" w:firstRow="1" w:lastRow="0" w:firstColumn="1" w:lastColumn="0" w:noHBand="0" w:noVBand="1"/>
      </w:tblPr>
      <w:tblGrid>
        <w:gridCol w:w="2583"/>
        <w:gridCol w:w="7180"/>
      </w:tblGrid>
      <w:tr w:rsidR="00582E8F" w14:paraId="7D82E48C" w14:textId="77777777" w:rsidTr="00BE7EB1">
        <w:trPr>
          <w:trHeight w:val="113"/>
        </w:trPr>
        <w:tc>
          <w:tcPr>
            <w:tcW w:w="9763" w:type="dxa"/>
            <w:gridSpan w:val="2"/>
            <w:shd w:val="clear" w:color="auto" w:fill="F2F2F2"/>
          </w:tcPr>
          <w:p w14:paraId="01B4508D" w14:textId="77777777" w:rsidR="00582E8F" w:rsidRDefault="00000000">
            <w:pPr>
              <w:pStyle w:val="Nadpis2"/>
              <w:spacing w:before="0"/>
            </w:pPr>
            <w:bookmarkStart w:id="2" w:name="_Toc16705962"/>
            <w:bookmarkStart w:id="3" w:name="_Toc187746815"/>
            <w:r>
              <w:lastRenderedPageBreak/>
              <w:t>IDENTIFIKAČNÍ ÚDAJE</w:t>
            </w:r>
            <w:bookmarkEnd w:id="2"/>
            <w:bookmarkEnd w:id="3"/>
          </w:p>
        </w:tc>
      </w:tr>
      <w:tr w:rsidR="00582E8F" w14:paraId="487287B7" w14:textId="77777777" w:rsidTr="00BE7EB1">
        <w:trPr>
          <w:trHeight w:val="20"/>
        </w:trPr>
        <w:tc>
          <w:tcPr>
            <w:tcW w:w="9763" w:type="dxa"/>
            <w:gridSpan w:val="2"/>
            <w:shd w:val="clear" w:color="auto" w:fill="F2F2F2"/>
          </w:tcPr>
          <w:p w14:paraId="2186B8F6" w14:textId="77777777" w:rsidR="00582E8F" w:rsidRDefault="00000000">
            <w:pPr>
              <w:pStyle w:val="Nadpis3"/>
              <w:spacing w:before="0" w:after="0"/>
            </w:pPr>
            <w:bookmarkStart w:id="4" w:name="_Toc16705963"/>
            <w:bookmarkStart w:id="5" w:name="_Toc187746816"/>
            <w:r>
              <w:t>ÚDAJE O STAVBĚ</w:t>
            </w:r>
            <w:bookmarkEnd w:id="4"/>
            <w:bookmarkEnd w:id="5"/>
          </w:p>
        </w:tc>
      </w:tr>
      <w:tr w:rsidR="00582E8F" w14:paraId="7B2B1B6E" w14:textId="77777777" w:rsidTr="00BE7EB1">
        <w:trPr>
          <w:trHeight w:val="20"/>
        </w:trPr>
        <w:tc>
          <w:tcPr>
            <w:tcW w:w="2583" w:type="dxa"/>
            <w:shd w:val="clear" w:color="auto" w:fill="auto"/>
          </w:tcPr>
          <w:p w14:paraId="6CCD42DB" w14:textId="77777777" w:rsidR="00582E8F" w:rsidRDefault="00000000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color w:val="000000"/>
                <w:szCs w:val="24"/>
              </w:rPr>
              <w:t xml:space="preserve">Název </w:t>
            </w:r>
            <w:r>
              <w:rPr>
                <w:rFonts w:cs="Calibri"/>
                <w:bCs/>
                <w:szCs w:val="24"/>
              </w:rPr>
              <w:t xml:space="preserve">stavby: </w:t>
            </w:r>
          </w:p>
        </w:tc>
        <w:tc>
          <w:tcPr>
            <w:tcW w:w="7180" w:type="dxa"/>
            <w:shd w:val="clear" w:color="auto" w:fill="auto"/>
          </w:tcPr>
          <w:p w14:paraId="198AC16C" w14:textId="1CC97804" w:rsidR="00582E8F" w:rsidRDefault="00000000">
            <w:pPr>
              <w:spacing w:after="0"/>
              <w:rPr>
                <w:color w:val="000000"/>
              </w:rPr>
            </w:pPr>
            <w:r>
              <w:t>„</w:t>
            </w:r>
            <w:r w:rsidR="00BE7EB1">
              <w:t>JEZERO ŘEPÍN</w:t>
            </w:r>
            <w:r>
              <w:t xml:space="preserve">“ </w:t>
            </w:r>
          </w:p>
        </w:tc>
      </w:tr>
      <w:tr w:rsidR="00BE7EB1" w14:paraId="1F7522E3" w14:textId="77777777" w:rsidTr="00BE7EB1">
        <w:trPr>
          <w:trHeight w:val="20"/>
        </w:trPr>
        <w:tc>
          <w:tcPr>
            <w:tcW w:w="2583" w:type="dxa"/>
            <w:shd w:val="clear" w:color="auto" w:fill="auto"/>
          </w:tcPr>
          <w:p w14:paraId="3FC84AF0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 xml:space="preserve">Místo stavby: </w:t>
            </w:r>
          </w:p>
        </w:tc>
        <w:tc>
          <w:tcPr>
            <w:tcW w:w="7180" w:type="dxa"/>
            <w:shd w:val="clear" w:color="auto" w:fill="auto"/>
          </w:tcPr>
          <w:p w14:paraId="718892D0" w14:textId="68ADC91B" w:rsidR="00BE7EB1" w:rsidRPr="00BE7EB1" w:rsidRDefault="00BE7EB1" w:rsidP="00BE7EB1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Cs w:val="48"/>
              </w:rPr>
            </w:pPr>
            <w:r w:rsidRPr="00BE7EB1">
              <w:rPr>
                <w:rFonts w:asciiTheme="minorHAnsi" w:hAnsiTheme="minorHAnsi" w:cstheme="minorHAnsi"/>
                <w:szCs w:val="48"/>
              </w:rPr>
              <w:t xml:space="preserve">k. </w:t>
            </w:r>
            <w:proofErr w:type="spellStart"/>
            <w:r w:rsidRPr="00BE7EB1">
              <w:rPr>
                <w:rFonts w:asciiTheme="minorHAnsi" w:hAnsiTheme="minorHAnsi" w:cstheme="minorHAnsi"/>
                <w:szCs w:val="48"/>
              </w:rPr>
              <w:t>ú.</w:t>
            </w:r>
            <w:proofErr w:type="spellEnd"/>
            <w:r w:rsidRPr="00BE7EB1">
              <w:rPr>
                <w:rFonts w:asciiTheme="minorHAnsi" w:hAnsiTheme="minorHAnsi" w:cstheme="minorHAnsi"/>
                <w:szCs w:val="48"/>
              </w:rPr>
              <w:t xml:space="preserve"> Řepín [745171]</w:t>
            </w:r>
          </w:p>
        </w:tc>
      </w:tr>
      <w:tr w:rsidR="00BE7EB1" w14:paraId="7E195A0D" w14:textId="77777777" w:rsidTr="00BE7EB1">
        <w:trPr>
          <w:trHeight w:val="20"/>
        </w:trPr>
        <w:tc>
          <w:tcPr>
            <w:tcW w:w="2583" w:type="dxa"/>
            <w:shd w:val="clear" w:color="auto" w:fill="auto"/>
          </w:tcPr>
          <w:p w14:paraId="6BC8128A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Předmět dokumentace:</w:t>
            </w:r>
          </w:p>
        </w:tc>
        <w:tc>
          <w:tcPr>
            <w:tcW w:w="7180" w:type="dxa"/>
            <w:shd w:val="clear" w:color="auto" w:fill="auto"/>
          </w:tcPr>
          <w:p w14:paraId="757C1B2F" w14:textId="77777777" w:rsidR="00BE7EB1" w:rsidRDefault="00BE7EB1" w:rsidP="00BE7EB1">
            <w:pPr>
              <w:widowControl w:val="0"/>
              <w:spacing w:after="0" w:line="240" w:lineRule="auto"/>
              <w:ind w:left="442" w:hanging="29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PŘÍRODNÍ JEZÍRKO</w:t>
            </w:r>
          </w:p>
          <w:p w14:paraId="352BDF5F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Nová stavba</w:t>
            </w:r>
          </w:p>
          <w:p w14:paraId="6F251EBE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Trvalá stavba</w:t>
            </w:r>
          </w:p>
        </w:tc>
      </w:tr>
      <w:tr w:rsidR="00BE7EB1" w14:paraId="4CDD7D65" w14:textId="77777777" w:rsidTr="00BE7EB1">
        <w:trPr>
          <w:trHeight w:val="20"/>
        </w:trPr>
        <w:tc>
          <w:tcPr>
            <w:tcW w:w="2583" w:type="dxa"/>
            <w:shd w:val="clear" w:color="auto" w:fill="auto"/>
          </w:tcPr>
          <w:p w14:paraId="2DA0AED1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Stupeň projektu:</w:t>
            </w:r>
          </w:p>
        </w:tc>
        <w:tc>
          <w:tcPr>
            <w:tcW w:w="7180" w:type="dxa"/>
            <w:shd w:val="clear" w:color="auto" w:fill="auto"/>
          </w:tcPr>
          <w:p w14:paraId="085F58C7" w14:textId="77777777" w:rsidR="00BE7EB1" w:rsidRDefault="00BE7EB1" w:rsidP="00BE7EB1">
            <w:pPr>
              <w:widowControl w:val="0"/>
              <w:spacing w:line="240" w:lineRule="auto"/>
              <w:rPr>
                <w:rFonts w:cs="Calibri"/>
                <w:bCs/>
                <w:color w:val="000000"/>
                <w:szCs w:val="24"/>
                <w:highlight w:val="cyan"/>
              </w:rPr>
            </w:pPr>
            <w:r w:rsidRPr="00BE7EB1">
              <w:rPr>
                <w:rFonts w:cs="Calibri"/>
                <w:bCs/>
                <w:color w:val="000000"/>
                <w:szCs w:val="24"/>
              </w:rPr>
              <w:t>Realizační dokumentace stavby</w:t>
            </w:r>
          </w:p>
        </w:tc>
      </w:tr>
      <w:tr w:rsidR="00BE7EB1" w14:paraId="3D31AC19" w14:textId="77777777" w:rsidTr="00BE7EB1">
        <w:trPr>
          <w:trHeight w:val="20"/>
        </w:trPr>
        <w:tc>
          <w:tcPr>
            <w:tcW w:w="9763" w:type="dxa"/>
            <w:gridSpan w:val="2"/>
            <w:shd w:val="clear" w:color="auto" w:fill="F2F2F2"/>
          </w:tcPr>
          <w:p w14:paraId="682060E2" w14:textId="77777777" w:rsidR="00BE7EB1" w:rsidRDefault="00BE7EB1" w:rsidP="00BE7EB1">
            <w:pPr>
              <w:pStyle w:val="Nadpis3"/>
              <w:spacing w:before="0" w:after="0"/>
            </w:pPr>
            <w:bookmarkStart w:id="6" w:name="_Toc16705964"/>
            <w:bookmarkStart w:id="7" w:name="_Toc187746817"/>
            <w:r>
              <w:t>ÚDAJE O STAVEBNÍKOVI</w:t>
            </w:r>
            <w:bookmarkEnd w:id="6"/>
            <w:bookmarkEnd w:id="7"/>
          </w:p>
        </w:tc>
      </w:tr>
      <w:tr w:rsidR="00BE7EB1" w14:paraId="30680239" w14:textId="77777777" w:rsidTr="00BE7EB1">
        <w:trPr>
          <w:trHeight w:val="20"/>
        </w:trPr>
        <w:tc>
          <w:tcPr>
            <w:tcW w:w="2583" w:type="dxa"/>
            <w:shd w:val="clear" w:color="auto" w:fill="auto"/>
          </w:tcPr>
          <w:p w14:paraId="35A4076F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 xml:space="preserve">Stavebník: </w:t>
            </w:r>
          </w:p>
          <w:p w14:paraId="70BE0AAF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Adresa:</w:t>
            </w:r>
          </w:p>
          <w:p w14:paraId="45ACC1DA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7180" w:type="dxa"/>
            <w:shd w:val="clear" w:color="auto" w:fill="auto"/>
          </w:tcPr>
          <w:p w14:paraId="0F959FCA" w14:textId="6A4E8EC6" w:rsidR="00BE7EB1" w:rsidRP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 w:rsidRPr="00BE7EB1">
              <w:rPr>
                <w:rFonts w:cs="Calibri"/>
                <w:bCs/>
                <w:szCs w:val="24"/>
              </w:rPr>
              <w:t>OU Řepín</w:t>
            </w:r>
            <w:r>
              <w:rPr>
                <w:rFonts w:cs="Calibri"/>
                <w:bCs/>
                <w:szCs w:val="24"/>
              </w:rPr>
              <w:t xml:space="preserve"> v zastoupení Jindřicha Urbánka</w:t>
            </w:r>
          </w:p>
          <w:p w14:paraId="7A1FC8D1" w14:textId="44142AC3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  <w:highlight w:val="yellow"/>
              </w:rPr>
            </w:pPr>
            <w:r w:rsidRPr="00BE7EB1">
              <w:rPr>
                <w:rFonts w:cs="Calibri"/>
                <w:bCs/>
                <w:szCs w:val="24"/>
              </w:rPr>
              <w:t>Hlavní 8, 277 33 Řepín</w:t>
            </w:r>
          </w:p>
        </w:tc>
      </w:tr>
      <w:tr w:rsidR="00BE7EB1" w14:paraId="6478D9D8" w14:textId="77777777" w:rsidTr="00BE7EB1">
        <w:trPr>
          <w:trHeight w:val="20"/>
        </w:trPr>
        <w:tc>
          <w:tcPr>
            <w:tcW w:w="9763" w:type="dxa"/>
            <w:gridSpan w:val="2"/>
            <w:shd w:val="clear" w:color="auto" w:fill="F2F2F2"/>
          </w:tcPr>
          <w:p w14:paraId="212A07C5" w14:textId="77777777" w:rsidR="00BE7EB1" w:rsidRDefault="00BE7EB1" w:rsidP="00BE7EB1">
            <w:pPr>
              <w:pStyle w:val="Nadpis3"/>
              <w:spacing w:before="0" w:after="0"/>
            </w:pPr>
            <w:bookmarkStart w:id="8" w:name="_Toc16705965"/>
            <w:bookmarkStart w:id="9" w:name="_Toc187746818"/>
            <w:r>
              <w:t>ÚDAJE O ZPRACOVATELI SPOLEČNÉ DOKUMENTACE</w:t>
            </w:r>
            <w:bookmarkEnd w:id="8"/>
            <w:bookmarkEnd w:id="9"/>
          </w:p>
        </w:tc>
      </w:tr>
      <w:tr w:rsidR="00BE7EB1" w14:paraId="2950B322" w14:textId="77777777" w:rsidTr="00BE7EB1">
        <w:trPr>
          <w:trHeight w:val="113"/>
        </w:trPr>
        <w:tc>
          <w:tcPr>
            <w:tcW w:w="2583" w:type="dxa"/>
            <w:shd w:val="clear" w:color="auto" w:fill="auto"/>
          </w:tcPr>
          <w:p w14:paraId="0B4A260A" w14:textId="77777777" w:rsidR="00BE7EB1" w:rsidRDefault="00BE7EB1" w:rsidP="00BE7EB1">
            <w:pPr>
              <w:widowControl w:val="0"/>
              <w:spacing w:after="0" w:line="240" w:lineRule="auto"/>
              <w:ind w:hanging="109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 xml:space="preserve">Zodpovědný projektant: </w:t>
            </w:r>
          </w:p>
          <w:p w14:paraId="36A1F6B2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</w:p>
          <w:p w14:paraId="7E81D2D1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7180" w:type="dxa"/>
            <w:shd w:val="clear" w:color="auto" w:fill="auto"/>
          </w:tcPr>
          <w:p w14:paraId="5581990E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Ing. Michal Šperling</w:t>
            </w:r>
          </w:p>
          <w:p w14:paraId="67D9951C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Milady Horákové 1613/54a, 170 00 Praha 7</w:t>
            </w:r>
          </w:p>
          <w:p w14:paraId="213A4A03" w14:textId="77777777" w:rsidR="00BE7EB1" w:rsidRDefault="00BE7EB1" w:rsidP="00BE7EB1">
            <w:pPr>
              <w:widowControl w:val="0"/>
              <w:spacing w:after="0" w:line="240" w:lineRule="auto"/>
            </w:pPr>
            <w:r>
              <w:rPr>
                <w:rFonts w:cs="Calibri"/>
                <w:bCs/>
                <w:szCs w:val="24"/>
              </w:rPr>
              <w:t xml:space="preserve">č. autorizace ČKAIT </w:t>
            </w:r>
            <w:r>
              <w:t>0012042</w:t>
            </w:r>
          </w:p>
          <w:p w14:paraId="54360BB6" w14:textId="77777777" w:rsidR="00BE7EB1" w:rsidRDefault="00BE7EB1" w:rsidP="00BE7EB1">
            <w:pPr>
              <w:widowControl w:val="0"/>
              <w:spacing w:after="0" w:line="240" w:lineRule="auto"/>
            </w:pPr>
            <w:r>
              <w:t>Kořenovky.cz</w:t>
            </w:r>
          </w:p>
          <w:p w14:paraId="386C2EEB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</w:rPr>
              <w:t>+420 722 991 194, projekty@korenovky.cz</w:t>
            </w:r>
          </w:p>
        </w:tc>
      </w:tr>
      <w:tr w:rsidR="00BE7EB1" w14:paraId="06015951" w14:textId="77777777" w:rsidTr="00BE7EB1">
        <w:trPr>
          <w:trHeight w:val="113"/>
        </w:trPr>
        <w:tc>
          <w:tcPr>
            <w:tcW w:w="2583" w:type="dxa"/>
            <w:shd w:val="clear" w:color="auto" w:fill="auto"/>
          </w:tcPr>
          <w:p w14:paraId="17F4D6F3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color w:val="000000"/>
                <w:szCs w:val="24"/>
              </w:rPr>
            </w:pPr>
            <w:r>
              <w:rPr>
                <w:rFonts w:cs="Calibri"/>
                <w:bCs/>
                <w:szCs w:val="24"/>
              </w:rPr>
              <w:t xml:space="preserve">Vypracoval: </w:t>
            </w:r>
          </w:p>
        </w:tc>
        <w:tc>
          <w:tcPr>
            <w:tcW w:w="7180" w:type="dxa"/>
            <w:shd w:val="clear" w:color="auto" w:fill="auto"/>
          </w:tcPr>
          <w:p w14:paraId="26E6F994" w14:textId="463B5D3E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color w:val="000000"/>
                <w:szCs w:val="24"/>
              </w:rPr>
            </w:pPr>
            <w:r>
              <w:rPr>
                <w:rFonts w:cs="Calibri"/>
                <w:bCs/>
                <w:szCs w:val="24"/>
              </w:rPr>
              <w:t>Ing. Tereza Pragerová</w:t>
            </w:r>
          </w:p>
        </w:tc>
      </w:tr>
      <w:tr w:rsidR="00BE7EB1" w14:paraId="38FFDF59" w14:textId="77777777" w:rsidTr="00BE7EB1">
        <w:trPr>
          <w:trHeight w:val="80"/>
        </w:trPr>
        <w:tc>
          <w:tcPr>
            <w:tcW w:w="2583" w:type="dxa"/>
            <w:shd w:val="clear" w:color="auto" w:fill="auto"/>
          </w:tcPr>
          <w:p w14:paraId="7CCC34E4" w14:textId="77777777" w:rsidR="00BE7EB1" w:rsidRDefault="00BE7EB1" w:rsidP="00BE7EB1">
            <w:pPr>
              <w:widowControl w:val="0"/>
              <w:spacing w:after="0" w:line="240" w:lineRule="auto"/>
              <w:jc w:val="right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 xml:space="preserve">Datum zpracování: </w:t>
            </w:r>
          </w:p>
        </w:tc>
        <w:tc>
          <w:tcPr>
            <w:tcW w:w="7180" w:type="dxa"/>
            <w:shd w:val="clear" w:color="auto" w:fill="auto"/>
          </w:tcPr>
          <w:p w14:paraId="4115FF12" w14:textId="07B2E668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szCs w:val="24"/>
              </w:rPr>
            </w:pPr>
            <w:r>
              <w:rPr>
                <w:rFonts w:cs="Calibri"/>
                <w:bCs/>
                <w:szCs w:val="24"/>
              </w:rPr>
              <w:t>11/2024</w:t>
            </w:r>
          </w:p>
          <w:p w14:paraId="03E73347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color w:val="000000"/>
                <w:szCs w:val="24"/>
              </w:rPr>
            </w:pPr>
          </w:p>
          <w:p w14:paraId="57A6E72F" w14:textId="77777777" w:rsidR="00BE7EB1" w:rsidRDefault="00BE7EB1" w:rsidP="00BE7EB1">
            <w:pPr>
              <w:widowControl w:val="0"/>
              <w:spacing w:after="0" w:line="240" w:lineRule="auto"/>
              <w:rPr>
                <w:rFonts w:cs="Calibri"/>
                <w:bCs/>
                <w:color w:val="000000"/>
                <w:szCs w:val="24"/>
              </w:rPr>
            </w:pPr>
          </w:p>
        </w:tc>
      </w:tr>
    </w:tbl>
    <w:p w14:paraId="4B283B0A" w14:textId="77777777" w:rsidR="00582E8F" w:rsidRDefault="00000000">
      <w:pPr>
        <w:pStyle w:val="Nadpis2"/>
        <w:shd w:val="clear" w:color="auto" w:fill="F2F2F2"/>
      </w:pPr>
      <w:bookmarkStart w:id="10" w:name="_Toc187746819"/>
      <w:r>
        <w:rPr>
          <w:rStyle w:val="BezmezerChar"/>
          <w:sz w:val="24"/>
          <w:szCs w:val="26"/>
        </w:rPr>
        <w:t>Ú</w:t>
      </w:r>
      <w:r>
        <w:rPr>
          <w:rStyle w:val="BezmezerChar"/>
          <w:sz w:val="24"/>
          <w:szCs w:val="26"/>
          <w:shd w:val="clear" w:color="auto" w:fill="F2F2F2"/>
        </w:rPr>
        <w:t>VOD</w:t>
      </w:r>
      <w:bookmarkEnd w:id="10"/>
    </w:p>
    <w:p w14:paraId="616DC313" w14:textId="05F76F6E" w:rsidR="00582E8F" w:rsidRPr="00BE7EB1" w:rsidRDefault="00000000">
      <w:r>
        <w:t xml:space="preserve">Investor požaduje v rámci úprav </w:t>
      </w:r>
      <w:r w:rsidR="00BE7EB1">
        <w:t>polyfunkčního areálu zpracovat prováděcí dokumentaci pro</w:t>
      </w:r>
      <w:r>
        <w:t xml:space="preserve"> přírodní jezírko na </w:t>
      </w:r>
      <w:r w:rsidRPr="00BE7EB1">
        <w:t>dešťovou vodu.</w:t>
      </w:r>
    </w:p>
    <w:p w14:paraId="4AE1A4F1" w14:textId="3168FFA2" w:rsidR="00582E8F" w:rsidRPr="00BE7EB1" w:rsidRDefault="00000000">
      <w:r w:rsidRPr="00BE7EB1">
        <w:t>Přírodní jezírko je řešeno jako terénní deprese s hlubokou a litorální zónou vyložené hydroizolační fólií. Do jezírka budou svedeny dešťové vody z</w:t>
      </w:r>
      <w:r w:rsidR="00BE7EB1" w:rsidRPr="00BE7EB1">
        <w:t> </w:t>
      </w:r>
      <w:r w:rsidRPr="00BE7EB1">
        <w:t>přilehl</w:t>
      </w:r>
      <w:r w:rsidR="00BE7EB1" w:rsidRPr="00BE7EB1">
        <w:t>ých staveb</w:t>
      </w:r>
      <w:r w:rsidRPr="00BE7EB1">
        <w:t xml:space="preserve"> domu a v případě nedostatku dešťové vody bude voda čerpána ze </w:t>
      </w:r>
      <w:r w:rsidR="00BE7EB1" w:rsidRPr="00BE7EB1">
        <w:t>z obecního vodovodu</w:t>
      </w:r>
      <w:r w:rsidRPr="00BE7EB1">
        <w:t>. Litorální zóna bude osázena vodními rostlinami. Přístup do jezírka</w:t>
      </w:r>
      <w:r w:rsidR="00BE7EB1" w:rsidRPr="00BE7EB1">
        <w:t xml:space="preserve"> není zadáním investora.</w:t>
      </w:r>
      <w:r w:rsidRPr="00BE7EB1">
        <w:t xml:space="preserve"> Součástí návrhu je oběh vody v jezírku přes </w:t>
      </w:r>
      <w:r w:rsidR="00BE7EB1" w:rsidRPr="00BE7EB1">
        <w:t xml:space="preserve">dva skimmery a </w:t>
      </w:r>
      <w:r w:rsidRPr="00BE7EB1">
        <w:t xml:space="preserve">systém Nature aqua clear a </w:t>
      </w:r>
      <w:r w:rsidR="00BE7EB1" w:rsidRPr="00BE7EB1">
        <w:t>Cetus filtr</w:t>
      </w:r>
      <w:r w:rsidRPr="00BE7EB1">
        <w:t>.</w:t>
      </w:r>
    </w:p>
    <w:p w14:paraId="1D0115EB" w14:textId="77777777" w:rsidR="00582E8F" w:rsidRPr="00BE7EB1" w:rsidRDefault="00000000">
      <w:pPr>
        <w:pStyle w:val="Nadpis2"/>
        <w:shd w:val="clear" w:color="auto" w:fill="F2F2F2"/>
      </w:pPr>
      <w:bookmarkStart w:id="11" w:name="_Toc16705967"/>
      <w:bookmarkStart w:id="12" w:name="_Toc187746820"/>
      <w:r w:rsidRPr="00BE7EB1">
        <w:t>SEZNAM VSTUPNÍCH PODKLADŮ</w:t>
      </w:r>
      <w:bookmarkEnd w:id="11"/>
      <w:bookmarkEnd w:id="12"/>
    </w:p>
    <w:p w14:paraId="4DB297D6" w14:textId="77777777" w:rsidR="00582E8F" w:rsidRPr="00BE7EB1" w:rsidRDefault="00000000">
      <w:pPr>
        <w:pStyle w:val="Odstavecseseznamem"/>
        <w:numPr>
          <w:ilvl w:val="0"/>
          <w:numId w:val="1"/>
        </w:numPr>
      </w:pPr>
      <w:r w:rsidRPr="00BE7EB1">
        <w:t xml:space="preserve">Objednávka projektové dokumentace </w:t>
      </w:r>
    </w:p>
    <w:p w14:paraId="5777C0D0" w14:textId="77777777" w:rsidR="00582E8F" w:rsidRPr="00BE7EB1" w:rsidRDefault="00000000">
      <w:pPr>
        <w:pStyle w:val="Odstavecseseznamem"/>
        <w:numPr>
          <w:ilvl w:val="0"/>
          <w:numId w:val="1"/>
        </w:numPr>
      </w:pPr>
      <w:r w:rsidRPr="00BE7EB1">
        <w:t>Stavební výkresy domu</w:t>
      </w:r>
    </w:p>
    <w:p w14:paraId="282CBDC3" w14:textId="77777777" w:rsidR="00582E8F" w:rsidRPr="00BE7EB1" w:rsidRDefault="00000000">
      <w:pPr>
        <w:pStyle w:val="Odstavecseseznamem"/>
        <w:numPr>
          <w:ilvl w:val="0"/>
          <w:numId w:val="1"/>
        </w:numPr>
      </w:pPr>
      <w:r w:rsidRPr="00BE7EB1">
        <w:t>Projekt ZTI vnějších sítí</w:t>
      </w:r>
    </w:p>
    <w:p w14:paraId="57789F48" w14:textId="77777777" w:rsidR="00582E8F" w:rsidRPr="00BE7EB1" w:rsidRDefault="00000000">
      <w:pPr>
        <w:pStyle w:val="Odstavecseseznamem"/>
        <w:numPr>
          <w:ilvl w:val="0"/>
          <w:numId w:val="1"/>
        </w:numPr>
      </w:pPr>
      <w:r w:rsidRPr="00BE7EB1">
        <w:t>Situace pozemku s umístěním jezírka a zákresem vedení sítí</w:t>
      </w:r>
    </w:p>
    <w:p w14:paraId="6541648C" w14:textId="77777777" w:rsidR="00BE7EB1" w:rsidRDefault="00000000" w:rsidP="00BE7EB1">
      <w:pPr>
        <w:pStyle w:val="Odstavecseseznamem"/>
        <w:numPr>
          <w:ilvl w:val="0"/>
          <w:numId w:val="1"/>
        </w:numPr>
      </w:pPr>
      <w:r w:rsidRPr="00BE7EB1">
        <w:t>Komunikace s</w:t>
      </w:r>
      <w:r w:rsidR="00BE7EB1" w:rsidRPr="00BE7EB1">
        <w:t xml:space="preserve">e stavebním dozorem panem Karlem </w:t>
      </w:r>
      <w:proofErr w:type="spellStart"/>
      <w:r w:rsidR="00BE7EB1" w:rsidRPr="00BE7EB1">
        <w:t>Štruplem</w:t>
      </w:r>
      <w:proofErr w:type="spellEnd"/>
      <w:r w:rsidRPr="00BE7EB1">
        <w:t xml:space="preserve"> a </w:t>
      </w:r>
      <w:r w:rsidR="00BE7EB1" w:rsidRPr="00BE7EB1">
        <w:t>starostou obce Řepín Jindřichem Urbánkem</w:t>
      </w:r>
    </w:p>
    <w:p w14:paraId="730C352B" w14:textId="77777777" w:rsidR="003A03D9" w:rsidRDefault="00000000" w:rsidP="00BE7EB1">
      <w:pPr>
        <w:pStyle w:val="Odstavecseseznamem"/>
        <w:numPr>
          <w:ilvl w:val="0"/>
          <w:numId w:val="1"/>
        </w:numPr>
      </w:pPr>
      <w:r w:rsidRPr="00BE7EB1">
        <w:t xml:space="preserve">Poloha a tvar jezírka, původní projekt od Ing. </w:t>
      </w:r>
      <w:r w:rsidR="00BE7EB1" w:rsidRPr="00BE7EB1">
        <w:t>Petra Martinovského</w:t>
      </w:r>
    </w:p>
    <w:p w14:paraId="4F245CEE" w14:textId="12B0320B" w:rsidR="003A03D9" w:rsidRPr="00BE7EB1" w:rsidRDefault="003A03D9" w:rsidP="003A03D9">
      <w:pPr>
        <w:pStyle w:val="Nadpis2"/>
        <w:shd w:val="clear" w:color="auto" w:fill="F2F2F2"/>
      </w:pPr>
      <w:bookmarkStart w:id="13" w:name="_Toc187746821"/>
      <w:r>
        <w:t>ROZSAH PROJEKTU</w:t>
      </w:r>
      <w:bookmarkEnd w:id="13"/>
    </w:p>
    <w:p w14:paraId="50C299EE" w14:textId="50408179" w:rsidR="00582E8F" w:rsidRPr="00BE7EB1" w:rsidRDefault="003A03D9" w:rsidP="003A03D9">
      <w:pPr>
        <w:sectPr w:rsidR="00582E8F" w:rsidRPr="00BE7EB1">
          <w:type w:val="continuous"/>
          <w:pgSz w:w="11906" w:h="16838"/>
          <w:pgMar w:top="1440" w:right="1080" w:bottom="1440" w:left="1080" w:header="567" w:footer="567" w:gutter="0"/>
          <w:cols w:space="708"/>
          <w:formProt w:val="0"/>
          <w:docGrid w:linePitch="326"/>
        </w:sectPr>
      </w:pPr>
      <w:r>
        <w:t>Projekt zpracovává návrh jezera od rozvodné šachty dešťových vod č.5 po přepad do stávajících betonových akumulačních nádrží. Ostatní nakládání s</w:t>
      </w:r>
      <w:r w:rsidR="00B31BDE">
        <w:t xml:space="preserve"> </w:t>
      </w:r>
      <w:r>
        <w:t>dešťovou vodou není součástí tohoto projektu.</w:t>
      </w:r>
      <w:r>
        <w:br w:type="page"/>
      </w:r>
    </w:p>
    <w:p w14:paraId="54981926" w14:textId="77777777" w:rsidR="00582E8F" w:rsidRDefault="00000000">
      <w:pPr>
        <w:pStyle w:val="Nadpis2"/>
        <w:shd w:val="clear" w:color="auto" w:fill="F2F2F2"/>
        <w:spacing w:before="0"/>
      </w:pPr>
      <w:bookmarkStart w:id="14" w:name="_Toc187746822"/>
      <w:r>
        <w:lastRenderedPageBreak/>
        <w:t>KAPACITNÍ ÚDAJE</w:t>
      </w:r>
      <w:bookmarkEnd w:id="14"/>
    </w:p>
    <w:p w14:paraId="6A09B0E7" w14:textId="77777777" w:rsidR="00582E8F" w:rsidRDefault="00000000">
      <w:pPr>
        <w:pStyle w:val="Nadpis3"/>
        <w:shd w:val="clear" w:color="auto" w:fill="F2F2F2"/>
        <w:spacing w:before="0" w:after="0"/>
        <w:rPr>
          <w:rStyle w:val="Nadpis5Char"/>
          <w:rFonts w:ascii="Calibri" w:hAnsi="Calibri" w:cs="Calibri"/>
          <w:b w:val="0"/>
          <w:bCs/>
        </w:rPr>
      </w:pPr>
      <w:bookmarkStart w:id="15" w:name="_Toc187746823"/>
      <w:r>
        <w:rPr>
          <w:rStyle w:val="Nadpis5Char"/>
          <w:b w:val="0"/>
          <w:bCs/>
        </w:rPr>
        <w:t>Plochy jezírka:</w:t>
      </w:r>
      <w:bookmarkEnd w:id="15"/>
    </w:p>
    <w:p w14:paraId="10D46F8E" w14:textId="1FD38B2A" w:rsidR="00582E8F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>Celková vodní plocha jezírka</w:t>
      </w:r>
      <w:r w:rsidRPr="00BE7EB1">
        <w:rPr>
          <w:rStyle w:val="Nadpis5Char"/>
          <w:rFonts w:eastAsia="PMingLiU" w:cs="Calibri"/>
          <w:b w:val="0"/>
          <w:bCs/>
        </w:rPr>
        <w:t>: 2</w:t>
      </w:r>
      <w:r w:rsidR="00BE7EB1" w:rsidRPr="00BE7EB1">
        <w:rPr>
          <w:rStyle w:val="Nadpis5Char"/>
          <w:rFonts w:eastAsia="PMingLiU" w:cs="Calibri"/>
          <w:b w:val="0"/>
          <w:bCs/>
        </w:rPr>
        <w:t>72</w:t>
      </w:r>
      <w:r w:rsidRPr="00BE7EB1">
        <w:rPr>
          <w:rStyle w:val="Nadpis5Char"/>
          <w:rFonts w:eastAsia="PMingLiU" w:cs="Calibri"/>
          <w:b w:val="0"/>
          <w:bCs/>
        </w:rPr>
        <w:t xml:space="preserve"> m</w:t>
      </w:r>
      <w:r w:rsidRPr="00BE7EB1">
        <w:rPr>
          <w:rStyle w:val="Nadpis5Char"/>
          <w:rFonts w:eastAsia="PMingLiU" w:cs="Calibri"/>
          <w:b w:val="0"/>
          <w:bCs/>
          <w:vertAlign w:val="superscript"/>
        </w:rPr>
        <w:t>2</w:t>
      </w:r>
    </w:p>
    <w:p w14:paraId="40C841B3" w14:textId="32B92400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 xml:space="preserve">Plocha litorální části: </w:t>
      </w:r>
      <w:r w:rsidRPr="00BF0834">
        <w:rPr>
          <w:rStyle w:val="Nadpis5Char"/>
          <w:rFonts w:eastAsia="PMingLiU" w:cs="Calibri"/>
          <w:b w:val="0"/>
          <w:bCs/>
        </w:rPr>
        <w:t>1</w:t>
      </w:r>
      <w:r w:rsidR="00BF0834" w:rsidRPr="00BF0834">
        <w:rPr>
          <w:rStyle w:val="Nadpis5Char"/>
          <w:rFonts w:eastAsia="PMingLiU" w:cs="Calibri"/>
          <w:b w:val="0"/>
          <w:bCs/>
        </w:rPr>
        <w:t>22</w:t>
      </w:r>
      <w:r w:rsidRPr="00BF0834">
        <w:rPr>
          <w:rStyle w:val="Nadpis5Char"/>
          <w:rFonts w:eastAsia="PMingLiU" w:cs="Calibri"/>
          <w:b w:val="0"/>
          <w:bCs/>
        </w:rPr>
        <w:t xml:space="preserve"> m</w:t>
      </w:r>
      <w:r w:rsidRPr="00BF0834">
        <w:rPr>
          <w:rStyle w:val="Nadpis5Char"/>
          <w:rFonts w:eastAsia="PMingLiU" w:cs="Calibri"/>
          <w:b w:val="0"/>
          <w:bCs/>
          <w:vertAlign w:val="superscript"/>
        </w:rPr>
        <w:t>2</w:t>
      </w:r>
    </w:p>
    <w:p w14:paraId="5D8D42D2" w14:textId="34E4F6B5" w:rsidR="00582E8F" w:rsidRDefault="00000000">
      <w:pPr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>Plocha hluboké částí: 1</w:t>
      </w:r>
      <w:r w:rsidR="00BF0834" w:rsidRPr="00BF0834">
        <w:rPr>
          <w:rStyle w:val="Nadpis5Char"/>
          <w:rFonts w:eastAsia="PMingLiU" w:cs="Calibri"/>
          <w:b w:val="0"/>
          <w:bCs/>
        </w:rPr>
        <w:t>5</w:t>
      </w:r>
      <w:r w:rsidRPr="00BF0834">
        <w:rPr>
          <w:rStyle w:val="Nadpis5Char"/>
          <w:rFonts w:eastAsia="PMingLiU" w:cs="Calibri"/>
          <w:b w:val="0"/>
          <w:bCs/>
        </w:rPr>
        <w:t>0 m</w:t>
      </w:r>
      <w:r w:rsidRPr="00BF0834">
        <w:rPr>
          <w:rStyle w:val="Nadpis5Char"/>
          <w:rFonts w:eastAsia="PMingLiU" w:cs="Calibri"/>
          <w:b w:val="0"/>
          <w:bCs/>
          <w:vertAlign w:val="superscript"/>
        </w:rPr>
        <w:t>2</w:t>
      </w:r>
    </w:p>
    <w:p w14:paraId="0F49677B" w14:textId="77777777" w:rsidR="00582E8F" w:rsidRDefault="00000000">
      <w:pPr>
        <w:pStyle w:val="Nadpis3"/>
        <w:shd w:val="clear" w:color="auto" w:fill="F2F2F2"/>
        <w:spacing w:before="0" w:after="0"/>
        <w:rPr>
          <w:rStyle w:val="Nadpis5Char"/>
          <w:rFonts w:cs="Calibri Light"/>
          <w:b w:val="0"/>
          <w:bCs/>
        </w:rPr>
      </w:pPr>
      <w:bookmarkStart w:id="16" w:name="_Toc187746824"/>
      <w:r>
        <w:rPr>
          <w:rStyle w:val="Nadpis5Char"/>
          <w:rFonts w:cs="Calibri Light"/>
          <w:b w:val="0"/>
          <w:bCs/>
        </w:rPr>
        <w:t>Výškové úrovně jezírka:</w:t>
      </w:r>
      <w:bookmarkEnd w:id="16"/>
    </w:p>
    <w:p w14:paraId="0E139076" w14:textId="77777777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 xml:space="preserve">Hloubka hluboké části nádrže: </w:t>
      </w:r>
      <w:r w:rsidRPr="00BF0834">
        <w:rPr>
          <w:rStyle w:val="Nadpis5Char"/>
          <w:rFonts w:eastAsia="PMingLiU" w:cs="Calibri"/>
          <w:b w:val="0"/>
          <w:bCs/>
        </w:rPr>
        <w:t>2,25 m</w:t>
      </w:r>
    </w:p>
    <w:p w14:paraId="1F99A9E1" w14:textId="24122104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>Hloubka litorální části: 0,</w:t>
      </w:r>
      <w:r w:rsidR="00BF0834" w:rsidRPr="00BF0834">
        <w:rPr>
          <w:rStyle w:val="Nadpis5Char"/>
          <w:rFonts w:eastAsia="PMingLiU" w:cs="Calibri"/>
          <w:b w:val="0"/>
          <w:bCs/>
        </w:rPr>
        <w:t>40</w:t>
      </w:r>
      <w:r w:rsidRPr="00BF0834">
        <w:rPr>
          <w:rStyle w:val="Nadpis5Char"/>
          <w:rFonts w:eastAsia="PMingLiU" w:cs="Calibri"/>
          <w:b w:val="0"/>
          <w:bCs/>
        </w:rPr>
        <w:t xml:space="preserve"> m</w:t>
      </w:r>
    </w:p>
    <w:p w14:paraId="6516DA41" w14:textId="4B219B81" w:rsidR="00582E8F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 xml:space="preserve">Hladina: </w:t>
      </w:r>
      <w:r w:rsidR="00BF0834" w:rsidRPr="00BF0834">
        <w:rPr>
          <w:rStyle w:val="Nadpis5Char"/>
          <w:rFonts w:eastAsia="PMingLiU" w:cs="Calibri"/>
          <w:b w:val="0"/>
          <w:bCs/>
        </w:rPr>
        <w:t xml:space="preserve">295,00 </w:t>
      </w:r>
      <w:r w:rsidRPr="00BF0834">
        <w:rPr>
          <w:rStyle w:val="Nadpis5Char"/>
          <w:rFonts w:eastAsia="PMingLiU" w:cs="Calibri"/>
          <w:b w:val="0"/>
          <w:bCs/>
        </w:rPr>
        <w:t>m n. m.</w:t>
      </w:r>
    </w:p>
    <w:p w14:paraId="38BFCE53" w14:textId="222400EF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 xml:space="preserve">Hrana hluboké části: </w:t>
      </w:r>
      <w:r w:rsidR="00BF0834" w:rsidRPr="00BF0834">
        <w:rPr>
          <w:rStyle w:val="Nadpis5Char"/>
          <w:rFonts w:eastAsia="PMingLiU" w:cs="Calibri"/>
          <w:b w:val="0"/>
          <w:bCs/>
        </w:rPr>
        <w:t>294</w:t>
      </w:r>
      <w:r w:rsidRPr="00BF0834">
        <w:rPr>
          <w:rStyle w:val="Nadpis5Char"/>
          <w:rFonts w:eastAsia="PMingLiU" w:cs="Calibri"/>
          <w:b w:val="0"/>
          <w:bCs/>
        </w:rPr>
        <w:t>,</w:t>
      </w:r>
      <w:r w:rsidR="00BF0834" w:rsidRPr="00BF0834">
        <w:rPr>
          <w:rStyle w:val="Nadpis5Char"/>
          <w:rFonts w:eastAsia="PMingLiU" w:cs="Calibri"/>
          <w:b w:val="0"/>
          <w:bCs/>
        </w:rPr>
        <w:t>60</w:t>
      </w:r>
      <w:r w:rsidRPr="00BF0834">
        <w:rPr>
          <w:rStyle w:val="Nadpis5Char"/>
          <w:rFonts w:eastAsia="PMingLiU" w:cs="Calibri"/>
          <w:b w:val="0"/>
          <w:bCs/>
        </w:rPr>
        <w:t xml:space="preserve"> m n. m.</w:t>
      </w:r>
    </w:p>
    <w:p w14:paraId="315B1068" w14:textId="79C3F497" w:rsidR="00582E8F" w:rsidRDefault="00000000">
      <w:pPr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 xml:space="preserve">Dno: </w:t>
      </w:r>
      <w:r w:rsidR="00BF0834" w:rsidRPr="00BF0834">
        <w:rPr>
          <w:rStyle w:val="Nadpis5Char"/>
          <w:rFonts w:eastAsia="PMingLiU" w:cs="Calibri"/>
          <w:b w:val="0"/>
          <w:bCs/>
        </w:rPr>
        <w:t>292,75</w:t>
      </w:r>
      <w:r w:rsidRPr="00BF0834">
        <w:rPr>
          <w:rStyle w:val="Nadpis5Char"/>
          <w:rFonts w:eastAsia="PMingLiU" w:cs="Calibri"/>
          <w:b w:val="0"/>
          <w:bCs/>
        </w:rPr>
        <w:t xml:space="preserve"> m n. m.</w:t>
      </w:r>
    </w:p>
    <w:p w14:paraId="0D913FD9" w14:textId="77777777" w:rsidR="00582E8F" w:rsidRDefault="00000000">
      <w:pPr>
        <w:pStyle w:val="Nadpis3"/>
        <w:shd w:val="clear" w:color="auto" w:fill="F2F2F2"/>
        <w:spacing w:before="0" w:after="0"/>
        <w:rPr>
          <w:rStyle w:val="Nadpis5Char"/>
          <w:rFonts w:cs="Calibri Light"/>
          <w:b w:val="0"/>
          <w:bCs/>
        </w:rPr>
      </w:pPr>
      <w:bookmarkStart w:id="17" w:name="_Toc57569"/>
      <w:bookmarkStart w:id="18" w:name="_Toc16705991"/>
      <w:bookmarkStart w:id="19" w:name="_Toc187746825"/>
      <w:r>
        <w:rPr>
          <w:rStyle w:val="Nadpis5Char"/>
          <w:rFonts w:cs="Calibri Light"/>
          <w:b w:val="0"/>
          <w:bCs/>
        </w:rPr>
        <w:t>Nature aqua clear:</w:t>
      </w:r>
      <w:bookmarkEnd w:id="17"/>
      <w:bookmarkEnd w:id="18"/>
      <w:bookmarkEnd w:id="19"/>
    </w:p>
    <w:p w14:paraId="184B280C" w14:textId="568420ED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  <w:vertAlign w:val="superscript"/>
        </w:rPr>
      </w:pPr>
      <w:r w:rsidRPr="00BF0834">
        <w:rPr>
          <w:rStyle w:val="Nadpis5Char"/>
          <w:rFonts w:eastAsia="PMingLiU" w:cs="Calibri"/>
          <w:b w:val="0"/>
          <w:bCs/>
        </w:rPr>
        <w:t xml:space="preserve">Plocha: </w:t>
      </w:r>
      <w:r w:rsidR="00BF0834" w:rsidRPr="00BF0834">
        <w:rPr>
          <w:rStyle w:val="Nadpis5Char"/>
          <w:rFonts w:eastAsia="PMingLiU" w:cs="Calibri"/>
          <w:b w:val="0"/>
          <w:bCs/>
        </w:rPr>
        <w:t>7,5</w:t>
      </w:r>
      <w:r w:rsidRPr="00BF0834">
        <w:rPr>
          <w:rStyle w:val="Nadpis5Char"/>
          <w:rFonts w:eastAsia="PMingLiU" w:cs="Calibri"/>
          <w:b w:val="0"/>
          <w:bCs/>
        </w:rPr>
        <w:t xml:space="preserve"> m</w:t>
      </w:r>
      <w:r w:rsidRPr="00BF0834">
        <w:rPr>
          <w:rStyle w:val="Nadpis5Char"/>
          <w:rFonts w:eastAsia="PMingLiU" w:cs="Calibri"/>
          <w:b w:val="0"/>
          <w:bCs/>
          <w:vertAlign w:val="superscript"/>
        </w:rPr>
        <w:t>2</w:t>
      </w:r>
    </w:p>
    <w:p w14:paraId="164C2163" w14:textId="77777777" w:rsidR="00582E8F" w:rsidRPr="00BF0834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>Hloubka filtru: 1 m</w:t>
      </w:r>
    </w:p>
    <w:p w14:paraId="01A9A251" w14:textId="2FE33FC7" w:rsidR="00582E8F" w:rsidRDefault="00000000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</w:rPr>
      </w:pPr>
      <w:r w:rsidRPr="00BF0834">
        <w:rPr>
          <w:rStyle w:val="Nadpis5Char"/>
          <w:rFonts w:eastAsia="PMingLiU" w:cs="Calibri"/>
          <w:b w:val="0"/>
          <w:bCs/>
        </w:rPr>
        <w:t xml:space="preserve">Povrch filtru: </w:t>
      </w:r>
      <w:r w:rsidR="00BF0834" w:rsidRPr="00BF0834">
        <w:rPr>
          <w:rStyle w:val="Nadpis5Char"/>
          <w:rFonts w:eastAsia="PMingLiU" w:cs="Calibri"/>
          <w:b w:val="0"/>
          <w:bCs/>
        </w:rPr>
        <w:t>295,83</w:t>
      </w:r>
      <w:r w:rsidRPr="00BF0834">
        <w:rPr>
          <w:rStyle w:val="Nadpis5Char"/>
          <w:rFonts w:eastAsia="PMingLiU" w:cs="Calibri"/>
          <w:b w:val="0"/>
          <w:bCs/>
        </w:rPr>
        <w:t xml:space="preserve"> m n. m.</w:t>
      </w:r>
    </w:p>
    <w:p w14:paraId="63C4BE9D" w14:textId="77777777" w:rsidR="00582E8F" w:rsidRDefault="00582E8F">
      <w:pPr>
        <w:spacing w:after="0"/>
        <w:ind w:firstLine="709"/>
        <w:rPr>
          <w:rStyle w:val="Nadpis5Char"/>
          <w:rFonts w:ascii="Calibri" w:eastAsia="PMingLiU" w:hAnsi="Calibri" w:cs="Calibri"/>
          <w:b w:val="0"/>
          <w:bCs/>
          <w:highlight w:val="yellow"/>
        </w:rPr>
      </w:pPr>
    </w:p>
    <w:p w14:paraId="0DD167ED" w14:textId="77777777" w:rsidR="00582E8F" w:rsidRDefault="00000000">
      <w:pPr>
        <w:pStyle w:val="Nadpis2"/>
        <w:shd w:val="clear" w:color="auto" w:fill="F2F2F2"/>
      </w:pPr>
      <w:bookmarkStart w:id="20" w:name="_Toc187746826"/>
      <w:r>
        <w:t>POPIS ŘEŠENÉHO STAVU</w:t>
      </w:r>
      <w:bookmarkEnd w:id="20"/>
    </w:p>
    <w:p w14:paraId="358CBAB4" w14:textId="77777777" w:rsidR="00582E8F" w:rsidRDefault="00000000">
      <w:pPr>
        <w:pStyle w:val="Nadpis3"/>
        <w:shd w:val="clear" w:color="auto" w:fill="F2F2F2"/>
      </w:pPr>
      <w:bookmarkStart w:id="21" w:name="_Toc187746827"/>
      <w:r>
        <w:t>ARCHITEKTONICKÉ, VÝTVARNÉ ŘEŠENÍ</w:t>
      </w:r>
      <w:bookmarkEnd w:id="21"/>
    </w:p>
    <w:p w14:paraId="72E3496E" w14:textId="508B2802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106C8F">
        <w:rPr>
          <w:rStyle w:val="Nadpis5Char"/>
          <w:rFonts w:eastAsia="PMingLiU" w:cs="Calibri"/>
          <w:b w:val="0"/>
          <w:bCs/>
        </w:rPr>
        <w:t xml:space="preserve">Navržený tvar jezírka je organický o přibližných rozměrech </w:t>
      </w:r>
      <w:r w:rsidR="00106C8F" w:rsidRPr="00106C8F">
        <w:rPr>
          <w:rStyle w:val="Nadpis5Char"/>
          <w:rFonts w:eastAsia="PMingLiU" w:cs="Calibri"/>
          <w:b w:val="0"/>
          <w:bCs/>
        </w:rPr>
        <w:t>30,7</w:t>
      </w:r>
      <w:r w:rsidRPr="00106C8F">
        <w:rPr>
          <w:rStyle w:val="Nadpis5Char"/>
          <w:rFonts w:eastAsia="PMingLiU" w:cs="Calibri"/>
          <w:b w:val="0"/>
          <w:bCs/>
        </w:rPr>
        <w:t xml:space="preserve"> x</w:t>
      </w:r>
      <w:r w:rsidR="00106C8F" w:rsidRPr="00106C8F">
        <w:rPr>
          <w:rStyle w:val="Nadpis5Char"/>
          <w:rFonts w:eastAsia="PMingLiU" w:cs="Calibri"/>
          <w:b w:val="0"/>
          <w:bCs/>
        </w:rPr>
        <w:t xml:space="preserve"> 10,5 m</w:t>
      </w:r>
      <w:r w:rsidRPr="00106C8F">
        <w:rPr>
          <w:rStyle w:val="Nadpis5Char"/>
          <w:rFonts w:eastAsia="PMingLiU" w:cs="Calibri"/>
          <w:b w:val="0"/>
          <w:bCs/>
        </w:rPr>
        <w:t xml:space="preserve">, hluboká část </w:t>
      </w:r>
      <w:r w:rsidR="00106C8F" w:rsidRPr="00106C8F">
        <w:rPr>
          <w:rStyle w:val="Nadpis5Char"/>
          <w:rFonts w:eastAsia="PMingLiU" w:cs="Calibri"/>
          <w:b w:val="0"/>
          <w:bCs/>
        </w:rPr>
        <w:t xml:space="preserve">má také organický tvar </w:t>
      </w:r>
      <w:r w:rsidRPr="00106C8F">
        <w:rPr>
          <w:rStyle w:val="Nadpis5Char"/>
          <w:rFonts w:eastAsia="PMingLiU" w:cs="Calibri"/>
          <w:b w:val="0"/>
          <w:bCs/>
        </w:rPr>
        <w:t xml:space="preserve">o rozměrech </w:t>
      </w:r>
      <w:r w:rsidR="00106C8F" w:rsidRPr="00106C8F">
        <w:rPr>
          <w:rStyle w:val="Nadpis5Char"/>
          <w:rFonts w:eastAsia="PMingLiU" w:cs="Calibri"/>
          <w:b w:val="0"/>
          <w:bCs/>
        </w:rPr>
        <w:t>27,6</w:t>
      </w:r>
      <w:r w:rsidRPr="00106C8F">
        <w:rPr>
          <w:rStyle w:val="Nadpis5Char"/>
          <w:rFonts w:eastAsia="PMingLiU" w:cs="Calibri"/>
          <w:b w:val="0"/>
          <w:bCs/>
        </w:rPr>
        <w:t xml:space="preserve"> x </w:t>
      </w:r>
      <w:r w:rsidR="00106C8F" w:rsidRPr="00106C8F">
        <w:rPr>
          <w:rStyle w:val="Nadpis5Char"/>
          <w:rFonts w:eastAsia="PMingLiU" w:cs="Calibri"/>
          <w:b w:val="0"/>
          <w:bCs/>
        </w:rPr>
        <w:t>6,4</w:t>
      </w:r>
      <w:r w:rsidRPr="00106C8F">
        <w:rPr>
          <w:rStyle w:val="Nadpis5Char"/>
          <w:rFonts w:eastAsia="PMingLiU" w:cs="Calibri"/>
          <w:b w:val="0"/>
          <w:bCs/>
        </w:rPr>
        <w:t xml:space="preserve"> m. </w:t>
      </w:r>
      <w:r w:rsidR="00B31BDE">
        <w:rPr>
          <w:rStyle w:val="Nadpis5Char"/>
          <w:rFonts w:eastAsia="PMingLiU" w:cs="Calibri"/>
          <w:b w:val="0"/>
          <w:bCs/>
        </w:rPr>
        <w:t xml:space="preserve">Pohodlný vstup do jezera budou zajišťovat plochy vyložené placatými kameny na šesti místech v litorální zóně. </w:t>
      </w:r>
      <w:r w:rsidRPr="00106C8F">
        <w:rPr>
          <w:rStyle w:val="Nadpis5Char"/>
          <w:rFonts w:eastAsia="PMingLiU" w:cs="Calibri"/>
          <w:b w:val="0"/>
          <w:bCs/>
        </w:rPr>
        <w:t xml:space="preserve">Po okraji jezírka (š. 1,5 - </w:t>
      </w:r>
      <w:r w:rsidR="00106C8F" w:rsidRPr="00106C8F">
        <w:rPr>
          <w:rStyle w:val="Nadpis5Char"/>
          <w:rFonts w:eastAsia="PMingLiU" w:cs="Calibri"/>
          <w:b w:val="0"/>
          <w:bCs/>
        </w:rPr>
        <w:t>2</w:t>
      </w:r>
      <w:r w:rsidRPr="00106C8F">
        <w:rPr>
          <w:rStyle w:val="Nadpis5Char"/>
          <w:rFonts w:eastAsia="PMingLiU" w:cs="Calibri"/>
          <w:b w:val="0"/>
          <w:bCs/>
        </w:rPr>
        <w:t xml:space="preserve"> </w:t>
      </w:r>
      <w:r w:rsidRPr="003A03D9">
        <w:rPr>
          <w:rStyle w:val="Nadpis5Char"/>
          <w:rFonts w:eastAsia="PMingLiU" w:cs="Calibri"/>
          <w:b w:val="0"/>
          <w:bCs/>
        </w:rPr>
        <w:t>m) je navržena litorální mělká zóna, osázená vodními rostlinami v komponovaných skupinách</w:t>
      </w:r>
      <w:r w:rsidR="00106C8F" w:rsidRPr="003A03D9">
        <w:rPr>
          <w:rStyle w:val="Nadpis5Char"/>
          <w:rFonts w:eastAsia="PMingLiU" w:cs="Calibri"/>
          <w:b w:val="0"/>
          <w:bCs/>
        </w:rPr>
        <w:t xml:space="preserve">. </w:t>
      </w:r>
      <w:r w:rsidRPr="003A03D9">
        <w:rPr>
          <w:rStyle w:val="Nadpis5Char"/>
          <w:rFonts w:eastAsia="PMingLiU" w:cs="Calibri"/>
          <w:b w:val="0"/>
          <w:bCs/>
        </w:rPr>
        <w:t>Okolo hrany jezírka bude osazen travní koberec o šířce 0,4 m,</w:t>
      </w:r>
      <w:r w:rsidR="006C0660" w:rsidRPr="003A03D9">
        <w:rPr>
          <w:rStyle w:val="Nadpis5Char"/>
          <w:rFonts w:eastAsia="PMingLiU" w:cs="Calibri"/>
          <w:b w:val="0"/>
          <w:bCs/>
        </w:rPr>
        <w:t xml:space="preserve"> oddělen od jezera ocelovou pásovinou.</w:t>
      </w:r>
      <w:r w:rsidR="003A03D9" w:rsidRPr="003A03D9">
        <w:rPr>
          <w:rStyle w:val="Nadpis5Char"/>
          <w:rFonts w:eastAsia="PMingLiU" w:cs="Calibri"/>
          <w:b w:val="0"/>
          <w:bCs/>
        </w:rPr>
        <w:t xml:space="preserve"> Ocelová pásovina válcovaná o výšce 120 mm a tloušťce 5 mm na </w:t>
      </w:r>
      <w:proofErr w:type="spellStart"/>
      <w:r w:rsidR="003A03D9" w:rsidRPr="003A03D9">
        <w:rPr>
          <w:rStyle w:val="Nadpis5Char"/>
          <w:rFonts w:eastAsia="PMingLiU" w:cs="Calibri"/>
          <w:b w:val="0"/>
          <w:bCs/>
        </w:rPr>
        <w:t>roxorovém</w:t>
      </w:r>
      <w:proofErr w:type="spellEnd"/>
      <w:r w:rsidR="003A03D9" w:rsidRPr="003A03D9">
        <w:rPr>
          <w:rStyle w:val="Nadpis5Char"/>
          <w:rFonts w:eastAsia="PMingLiU" w:cs="Calibri"/>
          <w:b w:val="0"/>
          <w:bCs/>
        </w:rPr>
        <w:t xml:space="preserve"> trnu dlouhém </w:t>
      </w:r>
      <w:r w:rsidR="00E836ED">
        <w:rPr>
          <w:rStyle w:val="Nadpis5Char"/>
          <w:rFonts w:eastAsia="PMingLiU" w:cs="Calibri"/>
          <w:b w:val="0"/>
          <w:bCs/>
        </w:rPr>
        <w:t>30</w:t>
      </w:r>
      <w:r w:rsidR="003A03D9" w:rsidRPr="003A03D9">
        <w:rPr>
          <w:rStyle w:val="Nadpis5Char"/>
          <w:rFonts w:eastAsia="PMingLiU" w:cs="Calibri"/>
          <w:b w:val="0"/>
          <w:bCs/>
        </w:rPr>
        <w:t xml:space="preserve"> cm navařeném na pásovině po </w:t>
      </w:r>
      <w:r w:rsidR="00E836ED">
        <w:rPr>
          <w:rStyle w:val="Nadpis5Char"/>
          <w:rFonts w:eastAsia="PMingLiU" w:cs="Calibri"/>
          <w:b w:val="0"/>
          <w:bCs/>
        </w:rPr>
        <w:t>1</w:t>
      </w:r>
      <w:r w:rsidR="003A03D9" w:rsidRPr="003A03D9">
        <w:rPr>
          <w:rStyle w:val="Nadpis5Char"/>
          <w:rFonts w:eastAsia="PMingLiU" w:cs="Calibri"/>
          <w:b w:val="0"/>
          <w:bCs/>
        </w:rPr>
        <w:t xml:space="preserve"> m.</w:t>
      </w:r>
      <w:r w:rsidRPr="003A03D9">
        <w:rPr>
          <w:rStyle w:val="Nadpis5Char"/>
          <w:rFonts w:eastAsia="PMingLiU" w:cs="Calibri"/>
          <w:b w:val="0"/>
          <w:bCs/>
        </w:rPr>
        <w:t xml:space="preserve"> podél travního koberce ve stoupajícím svahu bude vybudován odtokový průleh hl. 0,15 m a šířky 0,5 m. Součástí návrhu jezírka je systém Nature aqua clear pro filtraci vody</w:t>
      </w:r>
      <w:r w:rsidR="003A03D9" w:rsidRPr="003A03D9">
        <w:rPr>
          <w:rStyle w:val="Nadpis5Char"/>
          <w:rFonts w:eastAsia="PMingLiU" w:cs="Calibri"/>
          <w:b w:val="0"/>
          <w:bCs/>
        </w:rPr>
        <w:t xml:space="preserve"> a Cetus filtr, </w:t>
      </w:r>
      <w:r w:rsidRPr="003A03D9">
        <w:rPr>
          <w:rStyle w:val="Nadpis5Char"/>
          <w:rFonts w:eastAsia="PMingLiU" w:cs="Calibri"/>
          <w:b w:val="0"/>
          <w:bCs/>
        </w:rPr>
        <w:t>kter</w:t>
      </w:r>
      <w:r w:rsidR="003A03D9" w:rsidRPr="003A03D9">
        <w:rPr>
          <w:rStyle w:val="Nadpis5Char"/>
          <w:rFonts w:eastAsia="PMingLiU" w:cs="Calibri"/>
          <w:b w:val="0"/>
          <w:bCs/>
        </w:rPr>
        <w:t>é</w:t>
      </w:r>
      <w:r w:rsidRPr="003A03D9">
        <w:rPr>
          <w:rStyle w:val="Nadpis5Char"/>
          <w:rFonts w:eastAsia="PMingLiU" w:cs="Calibri"/>
          <w:b w:val="0"/>
          <w:bCs/>
        </w:rPr>
        <w:t xml:space="preserve"> bud</w:t>
      </w:r>
      <w:r w:rsidR="003A03D9" w:rsidRPr="003A03D9">
        <w:rPr>
          <w:rStyle w:val="Nadpis5Char"/>
          <w:rFonts w:eastAsia="PMingLiU" w:cs="Calibri"/>
          <w:b w:val="0"/>
          <w:bCs/>
        </w:rPr>
        <w:t>ou</w:t>
      </w:r>
      <w:r w:rsidRPr="003A03D9">
        <w:rPr>
          <w:rStyle w:val="Nadpis5Char"/>
          <w:rFonts w:eastAsia="PMingLiU" w:cs="Calibri"/>
          <w:b w:val="0"/>
          <w:bCs/>
        </w:rPr>
        <w:t xml:space="preserve"> umístěn</w:t>
      </w:r>
      <w:r w:rsidR="003A03D9" w:rsidRPr="003A03D9">
        <w:rPr>
          <w:rStyle w:val="Nadpis5Char"/>
          <w:rFonts w:eastAsia="PMingLiU" w:cs="Calibri"/>
          <w:b w:val="0"/>
          <w:bCs/>
        </w:rPr>
        <w:t>y</w:t>
      </w:r>
      <w:r w:rsidRPr="003A03D9">
        <w:rPr>
          <w:rStyle w:val="Nadpis5Char"/>
          <w:rFonts w:eastAsia="PMingLiU" w:cs="Calibri"/>
          <w:b w:val="0"/>
          <w:bCs/>
        </w:rPr>
        <w:t xml:space="preserve"> na </w:t>
      </w:r>
      <w:r w:rsidR="003A03D9" w:rsidRPr="003A03D9">
        <w:rPr>
          <w:rStyle w:val="Nadpis5Char"/>
          <w:rFonts w:eastAsia="PMingLiU" w:cs="Calibri"/>
          <w:b w:val="0"/>
          <w:bCs/>
        </w:rPr>
        <w:t>jihozápadní části pozemku.</w:t>
      </w:r>
    </w:p>
    <w:p w14:paraId="1484EA17" w14:textId="69E8DD0E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B31BDE">
        <w:rPr>
          <w:rStyle w:val="Nadpis5Char"/>
          <w:rFonts w:eastAsia="PMingLiU" w:cs="Calibri"/>
        </w:rPr>
        <w:t xml:space="preserve">Jezírko není navržené jako koupací. </w:t>
      </w:r>
      <w:r>
        <w:rPr>
          <w:rStyle w:val="Nadpis5Char"/>
          <w:rFonts w:eastAsia="PMingLiU" w:cs="Calibri"/>
          <w:b w:val="0"/>
          <w:bCs/>
        </w:rPr>
        <w:t xml:space="preserve"> </w:t>
      </w:r>
    </w:p>
    <w:p w14:paraId="4A1521D6" w14:textId="77777777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>Jednotlivé objekty jsou řešeny na základě požadavků stavebníka při dodržení českých právních předpisů.</w:t>
      </w:r>
    </w:p>
    <w:p w14:paraId="27BFF266" w14:textId="77777777" w:rsidR="00582E8F" w:rsidRDefault="00000000">
      <w:pPr>
        <w:pStyle w:val="Nadpis3"/>
        <w:shd w:val="clear" w:color="auto" w:fill="F2F2F2"/>
        <w:rPr>
          <w:rStyle w:val="Nadpis5Char"/>
          <w:b w:val="0"/>
          <w:sz w:val="24"/>
          <w:szCs w:val="24"/>
        </w:rPr>
      </w:pPr>
      <w:bookmarkStart w:id="22" w:name="_Toc187746828"/>
      <w:r>
        <w:rPr>
          <w:rStyle w:val="Nadpis5Char"/>
          <w:b w:val="0"/>
          <w:sz w:val="24"/>
          <w:szCs w:val="24"/>
        </w:rPr>
        <w:t>MATERIÁLOVÉ ŘEŠENÍ</w:t>
      </w:r>
      <w:bookmarkEnd w:id="22"/>
    </w:p>
    <w:p w14:paraId="09C2FCDD" w14:textId="1101C164" w:rsidR="00582E8F" w:rsidRDefault="00000000">
      <w:pPr>
        <w:rPr>
          <w:rStyle w:val="Nadpis5Char"/>
          <w:rFonts w:ascii="Calibri" w:eastAsia="PMingLiU" w:hAnsi="Calibri" w:cs="Calibri"/>
          <w:b w:val="0"/>
          <w:bCs/>
          <w:color w:val="808080"/>
        </w:rPr>
      </w:pPr>
      <w:r>
        <w:rPr>
          <w:rStyle w:val="Nadpis5Char"/>
          <w:rFonts w:eastAsia="PMingLiU" w:cs="Calibri"/>
          <w:b w:val="0"/>
          <w:bCs/>
        </w:rPr>
        <w:t xml:space="preserve">Pohledově se v rámci jezírka uplatňují zejména porosty a zásypy litorálních zón. Povrch ochozu kolem jezírka bude </w:t>
      </w:r>
      <w:r w:rsidRPr="000B79D0">
        <w:rPr>
          <w:rStyle w:val="Nadpis5Char"/>
          <w:rFonts w:eastAsia="PMingLiU" w:cs="Calibri"/>
          <w:b w:val="0"/>
          <w:bCs/>
        </w:rPr>
        <w:t>tvořen z travního koberce šířky. 0,4 m</w:t>
      </w:r>
      <w:r w:rsidR="003A03D9" w:rsidRPr="000B79D0">
        <w:rPr>
          <w:rStyle w:val="Nadpis5Char"/>
          <w:rFonts w:eastAsia="PMingLiU" w:cs="Calibri"/>
          <w:b w:val="0"/>
          <w:bCs/>
        </w:rPr>
        <w:t>.</w:t>
      </w:r>
      <w:r w:rsidRPr="000B79D0">
        <w:rPr>
          <w:rStyle w:val="Nadpis5Char"/>
          <w:rFonts w:eastAsia="PMingLiU" w:cs="Calibri"/>
          <w:b w:val="0"/>
          <w:bCs/>
        </w:rPr>
        <w:t xml:space="preserve"> Okolní vegetace, zejména stromy, jsou řešeny v rámci jiné části projektu. Materiál litorálních zón bude tvořen říčním oblázkem fr. 16/22 nebo 8/16 mm. Pro obvod vnitřního líce litorální části budou použity </w:t>
      </w:r>
      <w:r w:rsidR="005F44DB" w:rsidRPr="000B79D0">
        <w:rPr>
          <w:rStyle w:val="Nadpis5Char"/>
          <w:rFonts w:eastAsia="PMingLiU" w:cs="Calibri"/>
          <w:b w:val="0"/>
          <w:bCs/>
        </w:rPr>
        <w:t xml:space="preserve">kamenné </w:t>
      </w:r>
      <w:r w:rsidR="000B79D0" w:rsidRPr="000B79D0">
        <w:rPr>
          <w:rStyle w:val="Nadpis5Char"/>
          <w:rFonts w:eastAsia="PMingLiU" w:cs="Calibri"/>
          <w:b w:val="0"/>
          <w:bCs/>
        </w:rPr>
        <w:t>obrubníky</w:t>
      </w:r>
      <w:r w:rsidRPr="000B79D0">
        <w:rPr>
          <w:rStyle w:val="Nadpis5Char"/>
          <w:rFonts w:eastAsia="PMingLiU" w:cs="Calibri"/>
          <w:b w:val="0"/>
          <w:bCs/>
        </w:rPr>
        <w:t xml:space="preserve">. Kvůli správné funkci a manipulaci je vhodné, aby kámen vážil okolo 40-60 kg/ks). </w:t>
      </w:r>
    </w:p>
    <w:p w14:paraId="697D3912" w14:textId="7646A7A5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0B79D0">
        <w:rPr>
          <w:rStyle w:val="Nadpis5Char"/>
          <w:rFonts w:eastAsia="PMingLiU" w:cs="Calibri"/>
          <w:b w:val="0"/>
          <w:bCs/>
        </w:rPr>
        <w:t xml:space="preserve">Nature aqua clear – jedná se o štěrkový filtr z kameniva fr. 2/4 až fr. 8/16, na povrchu s rozvodným perforovaným potrubím PP HT, u dna se sběrným potrubím PVC KG. Filtr bude umístěn </w:t>
      </w:r>
      <w:r w:rsidR="000B79D0" w:rsidRPr="000B79D0">
        <w:rPr>
          <w:rStyle w:val="Nadpis5Char"/>
          <w:rFonts w:eastAsia="PMingLiU" w:cs="Calibri"/>
          <w:b w:val="0"/>
          <w:bCs/>
        </w:rPr>
        <w:t xml:space="preserve">v nově vytvořeném </w:t>
      </w:r>
      <w:r w:rsidRPr="000B79D0">
        <w:rPr>
          <w:rStyle w:val="Nadpis5Char"/>
          <w:rFonts w:eastAsia="PMingLiU" w:cs="Calibri"/>
          <w:b w:val="0"/>
          <w:bCs/>
        </w:rPr>
        <w:t>kopečku z násypu zeminy.</w:t>
      </w:r>
      <w:r>
        <w:rPr>
          <w:rStyle w:val="Nadpis5Char"/>
          <w:rFonts w:eastAsia="PMingLiU" w:cs="Calibri"/>
          <w:b w:val="0"/>
          <w:bCs/>
        </w:rPr>
        <w:t> </w:t>
      </w:r>
    </w:p>
    <w:p w14:paraId="040358AF" w14:textId="3FEEB76A" w:rsidR="00582E8F" w:rsidRPr="00EA52C2" w:rsidRDefault="000B79D0">
      <w:pPr>
        <w:rPr>
          <w:rStyle w:val="Nadpis5Char"/>
          <w:rFonts w:eastAsia="PMingLiU" w:cs="Calibri Light"/>
          <w:b w:val="0"/>
          <w:bCs/>
        </w:rPr>
      </w:pPr>
      <w:r w:rsidRPr="00EA52C2">
        <w:rPr>
          <w:rStyle w:val="Nadpis5Char"/>
          <w:rFonts w:eastAsia="PMingLiU" w:cs="Calibri Light"/>
          <w:b w:val="0"/>
          <w:bCs/>
        </w:rPr>
        <w:t xml:space="preserve">Cetus filtr- </w:t>
      </w:r>
      <w:r w:rsidR="00D162A0" w:rsidRPr="00EA52C2">
        <w:rPr>
          <w:rStyle w:val="Nadpis5Char"/>
          <w:rFonts w:eastAsia="PMingLiU" w:cs="Calibri Light"/>
          <w:b w:val="0"/>
          <w:bCs/>
        </w:rPr>
        <w:t>plastová nádoba s </w:t>
      </w:r>
      <w:proofErr w:type="spellStart"/>
      <w:r w:rsidR="00D162A0" w:rsidRPr="00EA52C2">
        <w:rPr>
          <w:rStyle w:val="Nadpis5Char"/>
          <w:rFonts w:eastAsia="PMingLiU" w:cs="Calibri Light"/>
          <w:b w:val="0"/>
          <w:bCs/>
        </w:rPr>
        <w:t>nátokovým</w:t>
      </w:r>
      <w:proofErr w:type="spellEnd"/>
      <w:r w:rsidR="00D162A0" w:rsidRPr="00EA52C2">
        <w:rPr>
          <w:rStyle w:val="Nadpis5Char"/>
          <w:rFonts w:eastAsia="PMingLiU" w:cs="Calibri Light"/>
          <w:b w:val="0"/>
          <w:bCs/>
        </w:rPr>
        <w:t xml:space="preserve"> </w:t>
      </w:r>
      <w:proofErr w:type="spellStart"/>
      <w:r w:rsidR="00D162A0" w:rsidRPr="00EA52C2">
        <w:rPr>
          <w:rStyle w:val="Nadpis5Char"/>
          <w:rFonts w:eastAsia="PMingLiU" w:cs="Calibri Light"/>
          <w:b w:val="0"/>
          <w:bCs/>
        </w:rPr>
        <w:t>elemetem</w:t>
      </w:r>
      <w:proofErr w:type="spellEnd"/>
      <w:r w:rsidR="00D162A0" w:rsidRPr="00EA52C2">
        <w:rPr>
          <w:rStyle w:val="Nadpis5Char"/>
          <w:rFonts w:eastAsia="PMingLiU" w:cs="Calibri Light"/>
          <w:b w:val="0"/>
          <w:bCs/>
        </w:rPr>
        <w:t xml:space="preserve"> a štěrbinovým </w:t>
      </w:r>
      <w:proofErr w:type="spellStart"/>
      <w:r w:rsidR="00D162A0" w:rsidRPr="00EA52C2">
        <w:rPr>
          <w:rStyle w:val="Nadpis5Char"/>
          <w:rFonts w:eastAsia="PMingLiU" w:cs="Calibri Light"/>
          <w:b w:val="0"/>
          <w:bCs/>
        </w:rPr>
        <w:t>fitrem</w:t>
      </w:r>
      <w:proofErr w:type="spellEnd"/>
      <w:r w:rsidR="00D162A0" w:rsidRPr="00EA52C2">
        <w:rPr>
          <w:rStyle w:val="Nadpis5Char"/>
          <w:rFonts w:eastAsia="PMingLiU" w:cs="Calibri Light"/>
          <w:b w:val="0"/>
          <w:bCs/>
        </w:rPr>
        <w:t>.</w:t>
      </w:r>
      <w:r w:rsidR="00EA52C2">
        <w:rPr>
          <w:rStyle w:val="Nadpis5Char"/>
          <w:rFonts w:eastAsia="PMingLiU" w:cs="Calibri Light"/>
          <w:b w:val="0"/>
          <w:bCs/>
        </w:rPr>
        <w:t xml:space="preserve"> </w:t>
      </w:r>
    </w:p>
    <w:p w14:paraId="07912309" w14:textId="5006826D" w:rsidR="00582E8F" w:rsidRDefault="00000000">
      <w:pPr>
        <w:rPr>
          <w:rStyle w:val="Nadpis5Char"/>
          <w:rFonts w:eastAsia="PMingLiU" w:cs="Calibri"/>
          <w:b w:val="0"/>
          <w:bCs/>
        </w:rPr>
      </w:pPr>
      <w:r w:rsidRPr="000B79D0">
        <w:rPr>
          <w:rStyle w:val="Nadpis5Char"/>
          <w:rFonts w:eastAsia="PMingLiU" w:cs="Calibri"/>
          <w:b w:val="0"/>
          <w:bCs/>
        </w:rPr>
        <w:t xml:space="preserve">U </w:t>
      </w:r>
      <w:r w:rsidR="000B79D0">
        <w:rPr>
          <w:rStyle w:val="Nadpis5Char"/>
          <w:rFonts w:eastAsia="PMingLiU" w:cs="Calibri"/>
          <w:b w:val="0"/>
          <w:bCs/>
        </w:rPr>
        <w:t xml:space="preserve">čerpacích a revizních šachet budou použity plastové poklopy. </w:t>
      </w:r>
    </w:p>
    <w:p w14:paraId="6E14D956" w14:textId="23CC62FF" w:rsidR="000B79D0" w:rsidRPr="000B79D0" w:rsidRDefault="000B79D0">
      <w:pPr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>U betonové jímky EKOMONT 3m</w:t>
      </w:r>
      <w:r>
        <w:rPr>
          <w:rStyle w:val="Nadpis5Char"/>
          <w:rFonts w:eastAsia="PMingLiU" w:cs="Calibri"/>
          <w:b w:val="0"/>
          <w:bCs/>
          <w:vertAlign w:val="superscript"/>
        </w:rPr>
        <w:t>3</w:t>
      </w:r>
      <w:r>
        <w:rPr>
          <w:rStyle w:val="Nadpis5Char"/>
          <w:rFonts w:eastAsia="PMingLiU" w:cs="Calibri"/>
          <w:b w:val="0"/>
          <w:bCs/>
        </w:rPr>
        <w:t xml:space="preserve"> bude použito betonové víko.</w:t>
      </w:r>
    </w:p>
    <w:p w14:paraId="65F9B98E" w14:textId="77777777" w:rsidR="00582E8F" w:rsidRDefault="00000000">
      <w:pPr>
        <w:pStyle w:val="Nadpis3"/>
        <w:shd w:val="clear" w:color="auto" w:fill="F2F2F2"/>
        <w:rPr>
          <w:rStyle w:val="Nadpis5Char"/>
          <w:b w:val="0"/>
          <w:sz w:val="24"/>
          <w:szCs w:val="24"/>
        </w:rPr>
      </w:pPr>
      <w:bookmarkStart w:id="23" w:name="_Toc187746829"/>
      <w:r>
        <w:rPr>
          <w:rStyle w:val="Nadpis5Char"/>
          <w:b w:val="0"/>
          <w:sz w:val="24"/>
          <w:szCs w:val="24"/>
        </w:rPr>
        <w:lastRenderedPageBreak/>
        <w:t>KONSTRUKČNÍ A TECHNICKÉ ŘEŠENÍ</w:t>
      </w:r>
      <w:bookmarkEnd w:id="23"/>
    </w:p>
    <w:p w14:paraId="385059A6" w14:textId="15CC4CAC" w:rsidR="00582E8F" w:rsidRPr="00EA52C2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 xml:space="preserve">Jedná se o konstrukci nádrže vyhloubené do rostlého terénu, jejíž dno i stěny budou vyloženy hydroizolací PE tloušťky 1,0 mm na míru jezírka. Fólie je uložena za pomoci skladů. Pro zajištění 100% vodotěsnosti nebude fólie lepena na stavbě. Geotextílie s hydroizolací budou položeny do pískového lože tloušťky max. 50 mm (pro vyrovnání povrchu). V případě litorálních zón bude geotextílie uložena i nad hydroizolaci. Hydroizolace zabraňuje průniku podzemních vod do nádrže, a naopak. Geotextílie má ochrannou funkci proti poškození hydroizolace. Konstrukce nádrže je tvořena pouze hutněnou plání a pískovým podsypem. Výkop bude </w:t>
      </w:r>
      <w:r w:rsidRPr="00EA52C2">
        <w:rPr>
          <w:rStyle w:val="Nadpis5Char"/>
          <w:rFonts w:eastAsia="PMingLiU" w:cs="Calibri"/>
          <w:b w:val="0"/>
          <w:bCs/>
        </w:rPr>
        <w:t>proveden s šikmými stěnami dle soudržnosti podloží.</w:t>
      </w:r>
    </w:p>
    <w:p w14:paraId="7D8BFFB4" w14:textId="401783B9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EA52C2">
        <w:rPr>
          <w:rStyle w:val="Nadpis5Char"/>
          <w:rFonts w:eastAsia="PMingLiU" w:cs="Calibri"/>
          <w:b w:val="0"/>
          <w:bCs/>
        </w:rPr>
        <w:t xml:space="preserve">Obvod hluboké části bude tvořen </w:t>
      </w:r>
      <w:proofErr w:type="spellStart"/>
      <w:r w:rsidR="00EA52C2" w:rsidRPr="00EA52C2">
        <w:rPr>
          <w:rStyle w:val="Nadpis5Char"/>
          <w:rFonts w:eastAsia="PMingLiU" w:cs="Calibri"/>
          <w:b w:val="0"/>
          <w:bCs/>
        </w:rPr>
        <w:t>kamenými</w:t>
      </w:r>
      <w:proofErr w:type="spellEnd"/>
      <w:r w:rsidRPr="00EA52C2">
        <w:rPr>
          <w:rStyle w:val="Nadpis5Char"/>
          <w:rFonts w:eastAsia="PMingLiU" w:cs="Calibri"/>
          <w:b w:val="0"/>
          <w:bCs/>
        </w:rPr>
        <w:t xml:space="preserve"> obrubníky, kter</w:t>
      </w:r>
      <w:r w:rsidR="00EA52C2" w:rsidRPr="00EA52C2">
        <w:rPr>
          <w:rStyle w:val="Nadpis5Char"/>
          <w:rFonts w:eastAsia="PMingLiU" w:cs="Calibri"/>
          <w:b w:val="0"/>
          <w:bCs/>
        </w:rPr>
        <w:t>é</w:t>
      </w:r>
      <w:r w:rsidRPr="00EA52C2">
        <w:rPr>
          <w:rStyle w:val="Nadpis5Char"/>
          <w:rFonts w:eastAsia="PMingLiU" w:cs="Calibri"/>
          <w:b w:val="0"/>
          <w:bCs/>
        </w:rPr>
        <w:t xml:space="preserve"> bud</w:t>
      </w:r>
      <w:r w:rsidR="00EA52C2" w:rsidRPr="00EA52C2">
        <w:rPr>
          <w:rStyle w:val="Nadpis5Char"/>
          <w:rFonts w:eastAsia="PMingLiU" w:cs="Calibri"/>
          <w:b w:val="0"/>
          <w:bCs/>
        </w:rPr>
        <w:t>ou</w:t>
      </w:r>
      <w:r w:rsidRPr="00EA52C2">
        <w:rPr>
          <w:rStyle w:val="Nadpis5Char"/>
          <w:rFonts w:eastAsia="PMingLiU" w:cs="Calibri"/>
          <w:b w:val="0"/>
          <w:bCs/>
        </w:rPr>
        <w:t xml:space="preserve"> tvořit zábranu pro sesunutí oblázků z litorální zóny do hluboké části. Hydroizolace bude vedena </w:t>
      </w:r>
      <w:proofErr w:type="spellStart"/>
      <w:r w:rsidR="00EA52C2" w:rsidRPr="00EA52C2">
        <w:rPr>
          <w:rStyle w:val="Nadpis5Char"/>
          <w:rFonts w:eastAsia="PMingLiU" w:cs="Calibri"/>
          <w:b w:val="0"/>
          <w:bCs/>
        </w:rPr>
        <w:t>kamenými</w:t>
      </w:r>
      <w:proofErr w:type="spellEnd"/>
      <w:r w:rsidR="00EA52C2" w:rsidRPr="00EA52C2">
        <w:rPr>
          <w:rStyle w:val="Nadpis5Char"/>
          <w:rFonts w:eastAsia="PMingLiU" w:cs="Calibri"/>
          <w:b w:val="0"/>
          <w:bCs/>
        </w:rPr>
        <w:t xml:space="preserve"> obrubníky</w:t>
      </w:r>
      <w:r w:rsidRPr="00EA52C2">
        <w:rPr>
          <w:rStyle w:val="Nadpis5Char"/>
          <w:rFonts w:eastAsia="PMingLiU" w:cs="Calibri"/>
          <w:b w:val="0"/>
          <w:bCs/>
        </w:rPr>
        <w:t>.</w:t>
      </w:r>
      <w:r>
        <w:rPr>
          <w:rStyle w:val="Nadpis5Char"/>
          <w:rFonts w:eastAsia="PMingLiU" w:cs="Calibri"/>
          <w:b w:val="0"/>
          <w:bCs/>
        </w:rPr>
        <w:t xml:space="preserve"> </w:t>
      </w:r>
    </w:p>
    <w:p w14:paraId="18EC8C73" w14:textId="084A1868" w:rsidR="00582E8F" w:rsidRPr="00EA52C2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EA52C2">
        <w:rPr>
          <w:rStyle w:val="Nadpis5Char"/>
          <w:rFonts w:eastAsia="PMingLiU" w:cs="Calibri"/>
          <w:b w:val="0"/>
          <w:bCs/>
        </w:rPr>
        <w:t xml:space="preserve">Přívodní potrubí dešťové vody bude napojeno gravitačně </w:t>
      </w:r>
      <w:r w:rsidR="00EA52C2" w:rsidRPr="00EA52C2">
        <w:rPr>
          <w:rStyle w:val="Nadpis5Char"/>
          <w:rFonts w:eastAsia="PMingLiU" w:cs="Calibri"/>
          <w:b w:val="0"/>
          <w:bCs/>
        </w:rPr>
        <w:t>do přečerpávací šachty, ze které bude voda přečerpávána do jezera. V případě nadměrného přísunu vody, bude tato přebytečná voda odvedena bezpečnostním přepadem KG 200 do akumulační nádrže AN2.</w:t>
      </w:r>
      <w:r w:rsidRPr="00EA52C2">
        <w:rPr>
          <w:rStyle w:val="Nadpis5Char"/>
          <w:rFonts w:eastAsia="PMingLiU" w:cs="Calibri"/>
          <w:b w:val="0"/>
          <w:bCs/>
        </w:rPr>
        <w:t xml:space="preserve"> Odtok přebytečné vody a trvalá hladina jezírka budou zajištěny přepadem (regulačním kolene</w:t>
      </w:r>
      <w:r w:rsidR="00EA52C2" w:rsidRPr="00EA52C2">
        <w:rPr>
          <w:rStyle w:val="Nadpis5Char"/>
          <w:rFonts w:eastAsia="PMingLiU" w:cs="Calibri"/>
          <w:b w:val="0"/>
          <w:bCs/>
        </w:rPr>
        <w:t>m</w:t>
      </w:r>
      <w:r w:rsidRPr="00EA52C2">
        <w:rPr>
          <w:rStyle w:val="Nadpis5Char"/>
          <w:rFonts w:eastAsia="PMingLiU" w:cs="Calibri"/>
          <w:b w:val="0"/>
          <w:bCs/>
        </w:rPr>
        <w:t>) z</w:t>
      </w:r>
      <w:r w:rsidR="00EA52C2" w:rsidRPr="00EA52C2">
        <w:rPr>
          <w:rStyle w:val="Nadpis5Char"/>
          <w:rFonts w:eastAsia="PMingLiU" w:cs="Calibri"/>
          <w:b w:val="0"/>
          <w:bCs/>
        </w:rPr>
        <w:t> jezera gravitačně do stávající akumulační jímky AN1.</w:t>
      </w:r>
      <w:r w:rsidRPr="00EA52C2">
        <w:rPr>
          <w:rStyle w:val="Nadpis5Char"/>
          <w:rFonts w:eastAsia="PMingLiU" w:cs="Calibri"/>
          <w:b w:val="0"/>
          <w:bCs/>
        </w:rPr>
        <w:t xml:space="preserve"> </w:t>
      </w:r>
    </w:p>
    <w:p w14:paraId="4F47B96C" w14:textId="25467474" w:rsidR="00582E8F" w:rsidRPr="001731D6" w:rsidRDefault="00000000">
      <w:pPr>
        <w:rPr>
          <w:rStyle w:val="Nadpis5Char"/>
          <w:rFonts w:eastAsia="PMingLiU" w:cs="Calibri"/>
          <w:b w:val="0"/>
          <w:bCs/>
        </w:rPr>
      </w:pPr>
      <w:r w:rsidRPr="001731D6">
        <w:rPr>
          <w:rStyle w:val="Nadpis5Char"/>
          <w:rFonts w:eastAsia="PMingLiU" w:cs="Calibri"/>
          <w:b w:val="0"/>
          <w:bCs/>
        </w:rPr>
        <w:t>V rámci projektu je navržena recirkulace vody v</w:t>
      </w:r>
      <w:r w:rsidR="00EA52C2" w:rsidRPr="001731D6">
        <w:rPr>
          <w:rStyle w:val="Nadpis5Char"/>
          <w:rFonts w:eastAsia="PMingLiU" w:cs="Calibri"/>
          <w:b w:val="0"/>
          <w:bCs/>
        </w:rPr>
        <w:t> </w:t>
      </w:r>
      <w:r w:rsidRPr="001731D6">
        <w:rPr>
          <w:rStyle w:val="Nadpis5Char"/>
          <w:rFonts w:eastAsia="PMingLiU" w:cs="Calibri"/>
          <w:b w:val="0"/>
          <w:bCs/>
        </w:rPr>
        <w:t>jezírku</w:t>
      </w:r>
      <w:r w:rsidR="00EA52C2" w:rsidRPr="001731D6">
        <w:rPr>
          <w:rStyle w:val="Nadpis5Char"/>
          <w:rFonts w:eastAsia="PMingLiU" w:cs="Calibri"/>
          <w:b w:val="0"/>
          <w:bCs/>
        </w:rPr>
        <w:t xml:space="preserve"> přes 2 skimmery</w:t>
      </w:r>
      <w:r w:rsidRPr="001731D6">
        <w:rPr>
          <w:rStyle w:val="Nadpis5Char"/>
          <w:rFonts w:eastAsia="PMingLiU" w:cs="Calibri"/>
          <w:b w:val="0"/>
          <w:bCs/>
        </w:rPr>
        <w:t>. Nucený oběh vody bude zajištěn</w:t>
      </w:r>
      <w:r w:rsidR="00EA52C2" w:rsidRPr="001731D6">
        <w:rPr>
          <w:rStyle w:val="Nadpis5Char"/>
          <w:rFonts w:eastAsia="PMingLiU" w:cs="Calibri"/>
          <w:b w:val="0"/>
          <w:bCs/>
        </w:rPr>
        <w:t xml:space="preserve"> 1.</w:t>
      </w:r>
      <w:r w:rsidRPr="001731D6">
        <w:rPr>
          <w:rStyle w:val="Nadpis5Char"/>
          <w:rFonts w:eastAsia="PMingLiU" w:cs="Calibri"/>
          <w:b w:val="0"/>
          <w:bCs/>
        </w:rPr>
        <w:t xml:space="preserve"> </w:t>
      </w:r>
      <w:proofErr w:type="spellStart"/>
      <w:r w:rsidRPr="001731D6">
        <w:rPr>
          <w:rStyle w:val="Nadpis5Char"/>
          <w:rFonts w:eastAsia="PMingLiU" w:cs="Calibri"/>
          <w:b w:val="0"/>
          <w:bCs/>
        </w:rPr>
        <w:t>skimmerem</w:t>
      </w:r>
      <w:proofErr w:type="spellEnd"/>
      <w:r w:rsidRPr="001731D6">
        <w:rPr>
          <w:rStyle w:val="Nadpis5Char"/>
          <w:rFonts w:eastAsia="PMingLiU" w:cs="Calibri"/>
          <w:b w:val="0"/>
          <w:bCs/>
        </w:rPr>
        <w:t xml:space="preserve"> ProfiSkim 100 připojeným k filtračnímu čerpadlu Oase Aquamax Eco </w:t>
      </w:r>
      <w:r w:rsidR="00EA52C2" w:rsidRPr="001731D6">
        <w:rPr>
          <w:rStyle w:val="Nadpis5Char"/>
          <w:rFonts w:eastAsia="PMingLiU" w:cs="Calibri"/>
          <w:b w:val="0"/>
          <w:bCs/>
        </w:rPr>
        <w:t>Expert</w:t>
      </w:r>
      <w:r w:rsidRPr="001731D6">
        <w:rPr>
          <w:rStyle w:val="Nadpis5Char"/>
          <w:rFonts w:eastAsia="PMingLiU" w:cs="Calibri"/>
          <w:b w:val="0"/>
          <w:bCs/>
        </w:rPr>
        <w:t xml:space="preserve"> 2</w:t>
      </w:r>
      <w:r w:rsidR="00EA52C2" w:rsidRPr="001731D6">
        <w:rPr>
          <w:rStyle w:val="Nadpis5Char"/>
          <w:rFonts w:eastAsia="PMingLiU" w:cs="Calibri"/>
          <w:b w:val="0"/>
          <w:bCs/>
        </w:rPr>
        <w:t>1</w:t>
      </w:r>
      <w:r w:rsidRPr="001731D6">
        <w:rPr>
          <w:rStyle w:val="Nadpis5Char"/>
          <w:rFonts w:eastAsia="PMingLiU" w:cs="Calibri"/>
          <w:b w:val="0"/>
          <w:bCs/>
        </w:rPr>
        <w:t xml:space="preserve">000, potrubí od skimmeru zpět do jezírka bude vyústěno v litorální zóně na druhé straně jezírka. </w:t>
      </w:r>
    </w:p>
    <w:p w14:paraId="702A5C62" w14:textId="1E90C0B3" w:rsidR="00EA52C2" w:rsidRDefault="00EA52C2">
      <w:pPr>
        <w:rPr>
          <w:rStyle w:val="Nadpis5Char"/>
          <w:rFonts w:eastAsia="PMingLiU" w:cs="Calibri"/>
          <w:b w:val="0"/>
          <w:bCs/>
        </w:rPr>
      </w:pPr>
      <w:r w:rsidRPr="001731D6">
        <w:rPr>
          <w:rStyle w:val="Nadpis5Char"/>
          <w:rFonts w:eastAsia="PMingLiU" w:cs="Calibri"/>
          <w:b w:val="0"/>
          <w:bCs/>
        </w:rPr>
        <w:t xml:space="preserve">Druhý skimmer ProfiSkim 100 bude připojen k filtračnímu čerpadlu Aquamax Eco Expert 36000 přes které bude voda čerpána do Cetus </w:t>
      </w:r>
      <w:proofErr w:type="spellStart"/>
      <w:r w:rsidRPr="001731D6">
        <w:rPr>
          <w:rStyle w:val="Nadpis5Char"/>
          <w:rFonts w:eastAsia="PMingLiU" w:cs="Calibri"/>
          <w:b w:val="0"/>
          <w:bCs/>
        </w:rPr>
        <w:t>fittru</w:t>
      </w:r>
      <w:proofErr w:type="spellEnd"/>
      <w:r w:rsidRPr="001731D6">
        <w:rPr>
          <w:rStyle w:val="Nadpis5Char"/>
          <w:rFonts w:eastAsia="PMingLiU" w:cs="Calibri"/>
          <w:b w:val="0"/>
          <w:bCs/>
        </w:rPr>
        <w:t>, kde voda přečištěna od drobných nečistot. Voda z Cetus filtru bude do jezera zpět natékat gravitačně v zatopených svodech v nezámrzné hloubce.</w:t>
      </w:r>
    </w:p>
    <w:p w14:paraId="0DD394DD" w14:textId="7736C7D3" w:rsidR="001731D6" w:rsidRPr="001731D6" w:rsidRDefault="001731D6">
      <w:pPr>
        <w:rPr>
          <w:rStyle w:val="Nadpis5Char"/>
          <w:rFonts w:eastAsia="PMingLiU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>Cetus filtr bude umístěn západně od objektu SO3.</w:t>
      </w:r>
      <w:r w:rsidR="00371A77">
        <w:rPr>
          <w:rStyle w:val="Nadpis5Char"/>
          <w:rFonts w:eastAsia="PMingLiU" w:cs="Calibri"/>
          <w:b w:val="0"/>
          <w:bCs/>
        </w:rPr>
        <w:t xml:space="preserve"> V blízkosti Cetus filtru doporučujeme umístit přípojný bod pro hadici, nebo pro jinou formu tekoucí vody kvůli oplachování štěrbinového síta.</w:t>
      </w:r>
    </w:p>
    <w:p w14:paraId="042E03B8" w14:textId="1D45A82B" w:rsidR="001731D6" w:rsidRDefault="001731D6">
      <w:pPr>
        <w:rPr>
          <w:rStyle w:val="Nadpis5Char"/>
          <w:rFonts w:ascii="Calibri" w:eastAsia="PMingLiU" w:hAnsi="Calibri" w:cs="Calibri"/>
          <w:b w:val="0"/>
          <w:bCs/>
        </w:rPr>
      </w:pPr>
      <w:r w:rsidRPr="001731D6">
        <w:rPr>
          <w:rStyle w:val="Nadpis5Char"/>
          <w:rFonts w:eastAsia="PMingLiU" w:cs="Calibri"/>
          <w:b w:val="0"/>
          <w:bCs/>
        </w:rPr>
        <w:t>Pro lepší zachytávání plovoucích nečistot a ochranu drobných vodních živočichů doporučujeme oba skimmery doplnit filtrační textilií (např. síťový pytel od brambor s oky cca 5 mm) nebo filtračním molitanem. Čerpadlo ke skimmeru bude umístěno v čerpací šachtě, čerpací potrubí bude protaženo sběračem nečistot v litorální zóně a prostupem HI do šachty a zpět, nebo v terénu do Cetus filtru.</w:t>
      </w:r>
    </w:p>
    <w:p w14:paraId="0DA1433F" w14:textId="588E282E" w:rsidR="00582E8F" w:rsidRPr="001731D6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 w:rsidRPr="001731D6">
        <w:rPr>
          <w:rStyle w:val="Nadpis5Char"/>
          <w:rFonts w:eastAsia="PMingLiU" w:cs="Calibri"/>
          <w:b w:val="0"/>
          <w:bCs/>
        </w:rPr>
        <w:t>Dále je navržen oběh přes Nature aqua clear, nasávání vody z jezírka bude provedeno na východní straně jezírka sběračem nečistot (perforované potrubí ve štěrku) do čerpací jímky, mechanické nečistoty zde budou zachycovány na dně jímky. V jímce bude umístěno čerpadlo Oase Aquamax Eco Premium 1</w:t>
      </w:r>
      <w:r w:rsidR="001731D6" w:rsidRPr="001731D6">
        <w:rPr>
          <w:rStyle w:val="Nadpis5Char"/>
          <w:rFonts w:eastAsia="PMingLiU" w:cs="Calibri"/>
          <w:b w:val="0"/>
          <w:bCs/>
        </w:rPr>
        <w:t>3</w:t>
      </w:r>
      <w:r w:rsidRPr="001731D6">
        <w:rPr>
          <w:rStyle w:val="Nadpis5Char"/>
          <w:rFonts w:eastAsia="PMingLiU" w:cs="Calibri"/>
          <w:b w:val="0"/>
          <w:bCs/>
        </w:rPr>
        <w:t xml:space="preserve">000 pro výtlak vody na Nature aqua clear - filtr osazený mokřadními rostlinami. Ve filtru dochází k okysličení vody a filtraci biologických a chemických nečistot. Voda bude shromažďována na dně filtru a bude odtékat zpět do jezírka potrubím </w:t>
      </w:r>
      <w:r w:rsidR="001731D6" w:rsidRPr="001731D6">
        <w:rPr>
          <w:rStyle w:val="Nadpis5Char"/>
          <w:rFonts w:eastAsia="PMingLiU" w:cs="Calibri"/>
          <w:b w:val="0"/>
          <w:bCs/>
        </w:rPr>
        <w:t>gravitačně</w:t>
      </w:r>
      <w:r w:rsidRPr="001731D6">
        <w:rPr>
          <w:rStyle w:val="Nadpis5Char"/>
          <w:rFonts w:eastAsia="PMingLiU" w:cs="Calibri"/>
          <w:b w:val="0"/>
          <w:bCs/>
        </w:rPr>
        <w:t xml:space="preserve"> volně do jezírka.</w:t>
      </w:r>
    </w:p>
    <w:p w14:paraId="7E9D87A6" w14:textId="77777777" w:rsidR="00582E8F" w:rsidRDefault="00000000">
      <w:pPr>
        <w:rPr>
          <w:rFonts w:cs="Calibri"/>
        </w:rPr>
      </w:pPr>
      <w:r w:rsidRPr="001731D6">
        <w:rPr>
          <w:rFonts w:cs="Calibri"/>
          <w:lang w:eastAsia="cs-CZ"/>
        </w:rPr>
        <w:t>Technologii oběhu vody v jezírku (přes Nature aqua clear, skimmer) je možno provozovat při teplotách nad 0°C. Potrubí k filtru bude vedeno ve spádu k čerpadlu, čerpadlo je bez zpětné klapky – při vypnutí čerpadla voda odteče zpět do čerpací nádrže a nemůže tak dojít k jejímu zamrznutí v hadici. Jsou použity technologie s napětím 230 V, používat výhradně mimo přítomnost osob ve vodě. Zapojení spotřebičů elektro (zásuvka v čerpací šachtě, elektro sloupek) bude provádět odborná elektrikářská firma, která zajistí jejich připojení přes příslušný proudový chránič tak, aby nedošlo k nebezpečným úrazům elektrickým proudem.</w:t>
      </w:r>
      <w:r w:rsidRPr="001731D6">
        <w:rPr>
          <w:rFonts w:cs="Calibri"/>
        </w:rPr>
        <w:t xml:space="preserve"> K zařízení elektro (čerpadla, kompresory) bude přiveden domovní rozvod NN. </w:t>
      </w:r>
      <w:r w:rsidRPr="001731D6">
        <w:rPr>
          <w:rStyle w:val="Nadpis5Char"/>
          <w:rFonts w:eastAsia="PMingLiU" w:cs="Calibri"/>
          <w:b w:val="0"/>
          <w:bCs/>
        </w:rPr>
        <w:t>Při poklesu hladiny vody v jezírku může dojít k odčerpání veškeré vody v čerpací šachtě, zásuvka k čerpadlu proto bude opatřena plovákem se spínačem, který zabraňuje běhu nasucho.</w:t>
      </w:r>
    </w:p>
    <w:p w14:paraId="7C69DB3F" w14:textId="77777777" w:rsidR="00582E8F" w:rsidRDefault="00000000">
      <w:pPr>
        <w:rPr>
          <w:rStyle w:val="Nadpis5Char"/>
          <w:rFonts w:ascii="Calibri" w:eastAsia="PMingLiU" w:hAnsi="Calibri" w:cs="Calibri"/>
          <w:b w:val="0"/>
          <w:bCs/>
        </w:rPr>
      </w:pPr>
      <w:r>
        <w:rPr>
          <w:rStyle w:val="Nadpis5Char"/>
          <w:rFonts w:eastAsia="PMingLiU" w:cs="Calibri"/>
          <w:b w:val="0"/>
          <w:bCs/>
        </w:rPr>
        <w:t>Průchody hydroizolací budou vždy provedeny pomocí dvou sešroubovaných přírub 8 mm nerezovými šrouby s utěsněním</w:t>
      </w:r>
      <w:r>
        <w:t>.</w:t>
      </w:r>
    </w:p>
    <w:p w14:paraId="7E316D7C" w14:textId="77777777" w:rsidR="00582E8F" w:rsidRDefault="00000000">
      <w:pPr>
        <w:pStyle w:val="Nadpis3"/>
        <w:shd w:val="clear" w:color="auto" w:fill="F2F2F2"/>
        <w:rPr>
          <w:lang w:eastAsia="cs-CZ"/>
        </w:rPr>
      </w:pPr>
      <w:bookmarkStart w:id="24" w:name="_Toc187746830"/>
      <w:r>
        <w:rPr>
          <w:lang w:eastAsia="cs-CZ"/>
        </w:rPr>
        <w:lastRenderedPageBreak/>
        <w:t>ZDROJ VODY</w:t>
      </w:r>
      <w:bookmarkEnd w:id="24"/>
    </w:p>
    <w:p w14:paraId="49421CCA" w14:textId="71E261F5" w:rsidR="00582E8F" w:rsidRDefault="00000000">
      <w:pPr>
        <w:rPr>
          <w:rFonts w:cs="Calibri"/>
          <w:highlight w:val="yellow"/>
        </w:rPr>
      </w:pPr>
      <w:r w:rsidRPr="001731D6">
        <w:rPr>
          <w:rFonts w:cs="Calibri"/>
        </w:rPr>
        <w:t>Primárním zdrojem vody bude dešťová kanalizace z</w:t>
      </w:r>
      <w:r w:rsidR="001731D6" w:rsidRPr="001731D6">
        <w:rPr>
          <w:rFonts w:cs="Calibri"/>
        </w:rPr>
        <w:t> stavebních objektů SO1 a SO2</w:t>
      </w:r>
      <w:r w:rsidRPr="001731D6">
        <w:rPr>
          <w:rFonts w:cs="Calibri"/>
        </w:rPr>
        <w:t>, v případě nedostatku vody se uvažuje</w:t>
      </w:r>
      <w:r w:rsidR="00B31BDE">
        <w:rPr>
          <w:rFonts w:cs="Calibri"/>
        </w:rPr>
        <w:t xml:space="preserve"> dopouštění z AN2 a v případě špatné kvality vody v AN2 </w:t>
      </w:r>
      <w:r w:rsidR="00B31BDE" w:rsidRPr="00B31BDE">
        <w:rPr>
          <w:rFonts w:cs="Calibri"/>
        </w:rPr>
        <w:t>potom</w:t>
      </w:r>
      <w:r w:rsidRPr="00B31BDE">
        <w:rPr>
          <w:rFonts w:cs="Calibri"/>
        </w:rPr>
        <w:t xml:space="preserve"> dopouštění </w:t>
      </w:r>
      <w:r w:rsidR="001731D6" w:rsidRPr="00B31BDE">
        <w:rPr>
          <w:rFonts w:cs="Calibri"/>
        </w:rPr>
        <w:t>z vodovodního řádu</w:t>
      </w:r>
      <w:r w:rsidRPr="00B31BDE">
        <w:rPr>
          <w:rFonts w:cs="Calibri"/>
        </w:rPr>
        <w:t>.</w:t>
      </w:r>
    </w:p>
    <w:p w14:paraId="08575D35" w14:textId="3E168164" w:rsidR="00582E8F" w:rsidRDefault="00000000">
      <w:pPr>
        <w:rPr>
          <w:rFonts w:cs="Calibri"/>
          <w:lang w:eastAsia="cs-CZ"/>
        </w:rPr>
      </w:pPr>
      <w:r w:rsidRPr="00B31BDE">
        <w:rPr>
          <w:rFonts w:cs="Calibri"/>
          <w:lang w:eastAsia="cs-CZ"/>
        </w:rPr>
        <w:t xml:space="preserve">Pro první napuštění se v případě nedostatečnosti dešťových srážek uvažuje voda </w:t>
      </w:r>
      <w:r w:rsidR="00B31BDE" w:rsidRPr="00B31BDE">
        <w:rPr>
          <w:rFonts w:cs="Calibri"/>
          <w:lang w:eastAsia="cs-CZ"/>
        </w:rPr>
        <w:t>z vodovodního řádu</w:t>
      </w:r>
      <w:r w:rsidRPr="00B31BDE">
        <w:rPr>
          <w:rFonts w:cs="Calibri"/>
          <w:lang w:eastAsia="cs-CZ"/>
        </w:rPr>
        <w:t>. Napouštění se děje v průběhu cca 14 dnů.</w:t>
      </w:r>
    </w:p>
    <w:p w14:paraId="1A9F7C58" w14:textId="77777777" w:rsidR="00582E8F" w:rsidRDefault="00000000">
      <w:pPr>
        <w:pStyle w:val="Nadpis2"/>
        <w:shd w:val="clear" w:color="auto" w:fill="F2F2F2"/>
      </w:pPr>
      <w:bookmarkStart w:id="25" w:name="_Toc187746831"/>
      <w:bookmarkStart w:id="26" w:name="_Toc16705995"/>
      <w:r>
        <w:t>POPIS JEDNOTLIVÝCH KOMPONENT SYSTÉMU</w:t>
      </w:r>
      <w:bookmarkEnd w:id="25"/>
    </w:p>
    <w:p w14:paraId="7371F762" w14:textId="77777777" w:rsidR="00582E8F" w:rsidRDefault="00000000">
      <w:pPr>
        <w:pStyle w:val="Nadpis3"/>
        <w:numPr>
          <w:ilvl w:val="0"/>
          <w:numId w:val="2"/>
        </w:numPr>
        <w:shd w:val="clear" w:color="auto" w:fill="F2F2F2"/>
        <w:rPr>
          <w:rFonts w:cs="Calibri"/>
        </w:rPr>
      </w:pPr>
      <w:bookmarkStart w:id="27" w:name="_Toc187746832"/>
      <w:r>
        <w:rPr>
          <w:rStyle w:val="Nadpis3Char"/>
        </w:rPr>
        <w:t>Potrubí</w:t>
      </w:r>
      <w:bookmarkEnd w:id="27"/>
    </w:p>
    <w:p w14:paraId="762C6C60" w14:textId="0AC1C081" w:rsidR="00582E8F" w:rsidRPr="001731D6" w:rsidRDefault="00000000">
      <w:pPr>
        <w:spacing w:after="0"/>
        <w:ind w:firstLine="426"/>
      </w:pPr>
      <w:r w:rsidRPr="001731D6">
        <w:t xml:space="preserve">Přívodní dešťové potrubí – PVC KG </w:t>
      </w:r>
      <w:r w:rsidR="001731D6" w:rsidRPr="001731D6">
        <w:t>160</w:t>
      </w:r>
    </w:p>
    <w:p w14:paraId="21468FCB" w14:textId="26026ED6" w:rsidR="00582E8F" w:rsidRPr="001731D6" w:rsidRDefault="00000000">
      <w:pPr>
        <w:spacing w:after="0"/>
        <w:ind w:firstLine="426"/>
      </w:pPr>
      <w:r w:rsidRPr="001731D6">
        <w:t xml:space="preserve">Propojovací potrubí </w:t>
      </w:r>
      <w:r w:rsidR="001731D6" w:rsidRPr="001731D6">
        <w:t>(pře</w:t>
      </w:r>
      <w:r w:rsidRPr="001731D6">
        <w:t>čerp</w:t>
      </w:r>
      <w:r w:rsidR="001731D6" w:rsidRPr="001731D6">
        <w:t>áv</w:t>
      </w:r>
      <w:r w:rsidRPr="001731D6">
        <w:t>ací šachty do jezírka) – P</w:t>
      </w:r>
      <w:r w:rsidR="001731D6" w:rsidRPr="001731D6">
        <w:t>E DN 50</w:t>
      </w:r>
    </w:p>
    <w:p w14:paraId="2B072E65" w14:textId="2AEEF7B6" w:rsidR="00582E8F" w:rsidRPr="001731D6" w:rsidRDefault="00000000">
      <w:pPr>
        <w:spacing w:after="0" w:line="240" w:lineRule="auto"/>
        <w:ind w:firstLine="426"/>
      </w:pPr>
      <w:r w:rsidRPr="001731D6">
        <w:t>Nasávací perforované potrubí – PVC KG 160, průměr otvorů 8 mm ve vzdálenosti 30 mm od sebe</w:t>
      </w:r>
    </w:p>
    <w:p w14:paraId="4D8BB5C0" w14:textId="6B438A5E" w:rsidR="00582E8F" w:rsidRPr="001731D6" w:rsidRDefault="00000000">
      <w:pPr>
        <w:spacing w:after="0" w:line="240" w:lineRule="auto"/>
        <w:ind w:firstLine="426"/>
      </w:pPr>
      <w:r w:rsidRPr="001731D6">
        <w:t>Tlakové potrubí (čerpací) od skimmeru – Oase spirálová hadice PVC 2“ ø 50</w:t>
      </w:r>
      <w:r w:rsidR="001731D6" w:rsidRPr="001731D6">
        <w:t xml:space="preserve"> a v zemi PE DN 50</w:t>
      </w:r>
    </w:p>
    <w:p w14:paraId="03C87785" w14:textId="77777777" w:rsidR="00582E8F" w:rsidRDefault="00000000">
      <w:pPr>
        <w:spacing w:line="240" w:lineRule="auto"/>
        <w:ind w:firstLine="426"/>
      </w:pPr>
      <w:r w:rsidRPr="001731D6">
        <w:t>Tlakové potrubí (čerpací) k Nature aqua clear – PE DN 50 mm</w:t>
      </w:r>
    </w:p>
    <w:p w14:paraId="3C9DEAF4" w14:textId="77777777" w:rsidR="00582E8F" w:rsidRPr="00D61B2F" w:rsidRDefault="00000000">
      <w:r w:rsidRPr="00D61B2F">
        <w:t>Potrubí bude uloženo do připravených výkopů a obsypáno obsypovým materiálem.</w:t>
      </w:r>
    </w:p>
    <w:p w14:paraId="114B70FB" w14:textId="77777777" w:rsidR="00582E8F" w:rsidRPr="00D61B2F" w:rsidRDefault="00000000">
      <w:r w:rsidRPr="00D61B2F">
        <w:t>V rámci Nature aqua clear:</w:t>
      </w:r>
    </w:p>
    <w:p w14:paraId="1639F499" w14:textId="77777777" w:rsidR="00582E8F" w:rsidRPr="00D61B2F" w:rsidRDefault="00000000">
      <w:pPr>
        <w:spacing w:after="0" w:line="240" w:lineRule="auto"/>
        <w:ind w:firstLine="567"/>
      </w:pPr>
      <w:r w:rsidRPr="00D61B2F">
        <w:t>Nátokové potrubí z čerpací šachty – PE DN 50 mm</w:t>
      </w:r>
    </w:p>
    <w:p w14:paraId="486959E3" w14:textId="77777777" w:rsidR="00582E8F" w:rsidRPr="00D61B2F" w:rsidRDefault="00000000">
      <w:pPr>
        <w:spacing w:after="0" w:line="240" w:lineRule="auto"/>
        <w:ind w:firstLine="567"/>
      </w:pPr>
      <w:r w:rsidRPr="00D61B2F">
        <w:t>Nátokové potrubí z pulzní šachty – PP HT 75 mm</w:t>
      </w:r>
    </w:p>
    <w:p w14:paraId="0CAA3E2C" w14:textId="77777777" w:rsidR="00582E8F" w:rsidRPr="00D61B2F" w:rsidRDefault="00000000">
      <w:pPr>
        <w:spacing w:after="0" w:line="240" w:lineRule="auto"/>
        <w:ind w:left="1276" w:hanging="709"/>
      </w:pPr>
      <w:r w:rsidRPr="00D61B2F">
        <w:t>Rozvodné perforované potrubí na povrchu filtru – páteř PP HT 40/páteř PP HT 50, odbočky PP HT 32 perforované – průměr otvorů 8 mm</w:t>
      </w:r>
    </w:p>
    <w:p w14:paraId="7A1FD641" w14:textId="77777777" w:rsidR="00582E8F" w:rsidRPr="00D61B2F" w:rsidRDefault="00000000">
      <w:pPr>
        <w:spacing w:after="0" w:line="240" w:lineRule="auto"/>
        <w:ind w:firstLine="567"/>
      </w:pPr>
      <w:r w:rsidRPr="00D61B2F">
        <w:t>Provzdušňovací potrubí – PVC KG 110, vodorovná část perforované</w:t>
      </w:r>
    </w:p>
    <w:p w14:paraId="326B6543" w14:textId="77777777" w:rsidR="00582E8F" w:rsidRPr="00D61B2F" w:rsidRDefault="00000000">
      <w:pPr>
        <w:spacing w:after="0" w:line="240" w:lineRule="auto"/>
        <w:ind w:firstLine="567"/>
      </w:pPr>
      <w:r w:rsidRPr="00D61B2F">
        <w:t>Sběrné potrubí na dně filtru – PVC KG 110 perforované</w:t>
      </w:r>
    </w:p>
    <w:p w14:paraId="5D1899AC" w14:textId="77777777" w:rsidR="00582E8F" w:rsidRPr="00D61B2F" w:rsidRDefault="00000000">
      <w:pPr>
        <w:spacing w:line="240" w:lineRule="auto"/>
        <w:ind w:firstLine="567"/>
      </w:pPr>
      <w:r w:rsidRPr="00D61B2F">
        <w:t>Odtokové potrubí z filtru – PVC KG 110</w:t>
      </w:r>
    </w:p>
    <w:p w14:paraId="2017756F" w14:textId="77777777" w:rsidR="00582E8F" w:rsidRDefault="00000000">
      <w:pPr>
        <w:pStyle w:val="Nadpis3"/>
        <w:numPr>
          <w:ilvl w:val="0"/>
          <w:numId w:val="2"/>
        </w:numPr>
        <w:shd w:val="clear" w:color="auto" w:fill="F2F2F2"/>
      </w:pPr>
      <w:bookmarkStart w:id="28" w:name="_Toc187746833"/>
      <w:r>
        <w:t>Fólie</w:t>
      </w:r>
      <w:bookmarkEnd w:id="28"/>
    </w:p>
    <w:p w14:paraId="3F00E1AA" w14:textId="77777777" w:rsidR="00582E8F" w:rsidRDefault="00000000">
      <w:pPr>
        <w:spacing w:after="0"/>
      </w:pPr>
      <w:r>
        <w:t>Geotextilie 200 g/m</w:t>
      </w:r>
      <w:r>
        <w:rPr>
          <w:vertAlign w:val="superscript"/>
        </w:rPr>
        <w:t>2</w:t>
      </w:r>
      <w:r>
        <w:t xml:space="preserve">, </w:t>
      </w:r>
      <w:proofErr w:type="spellStart"/>
      <w:r>
        <w:t>tl</w:t>
      </w:r>
      <w:proofErr w:type="spellEnd"/>
      <w:r>
        <w:t>. 1,6 mm</w:t>
      </w:r>
    </w:p>
    <w:p w14:paraId="1FDE1565" w14:textId="77777777" w:rsidR="00582E8F" w:rsidRDefault="00000000">
      <w:pPr>
        <w:spacing w:after="0"/>
      </w:pPr>
      <w:r>
        <w:t xml:space="preserve">Hydroizolační PE folie </w:t>
      </w:r>
      <w:proofErr w:type="spellStart"/>
      <w:r>
        <w:t>tl</w:t>
      </w:r>
      <w:proofErr w:type="spellEnd"/>
      <w:r>
        <w:t>. 1,0 mm</w:t>
      </w:r>
    </w:p>
    <w:p w14:paraId="25E786FB" w14:textId="77777777" w:rsidR="00582E8F" w:rsidRDefault="00000000">
      <w:pPr>
        <w:spacing w:after="0"/>
      </w:pPr>
      <w:r>
        <w:t>Na geotextilii bude ukládána hydroizolační fólie svařená ve výrobní hale (mimo stavbu) na míru jezírka. Fólie je uložena za pomoci skladů. Pro zajištění 100% vodotěsnosti není fólie lepena na stavbě.</w:t>
      </w:r>
    </w:p>
    <w:p w14:paraId="3E320301" w14:textId="77777777" w:rsidR="00582E8F" w:rsidRDefault="00000000">
      <w:pPr>
        <w:pStyle w:val="Nadpis3"/>
        <w:numPr>
          <w:ilvl w:val="0"/>
          <w:numId w:val="2"/>
        </w:numPr>
        <w:shd w:val="clear" w:color="auto" w:fill="F2F2F2"/>
      </w:pPr>
      <w:bookmarkStart w:id="29" w:name="_Toc187746834"/>
      <w:r>
        <w:t>Šachty, nádrže</w:t>
      </w:r>
      <w:bookmarkEnd w:id="29"/>
    </w:p>
    <w:p w14:paraId="1FAA2391" w14:textId="6F873584" w:rsidR="00582E8F" w:rsidRPr="00D61B2F" w:rsidRDefault="00D61B2F">
      <w:pPr>
        <w:spacing w:after="0"/>
      </w:pPr>
      <w:r w:rsidRPr="00D61B2F">
        <w:t xml:space="preserve">Přečerpávací šachta: </w:t>
      </w:r>
    </w:p>
    <w:p w14:paraId="6693E2CC" w14:textId="68B7637E" w:rsidR="00D61B2F" w:rsidRPr="00D61B2F" w:rsidRDefault="00D61B2F" w:rsidP="00D61B2F">
      <w:pPr>
        <w:spacing w:after="0"/>
        <w:ind w:firstLine="720"/>
      </w:pPr>
      <w:r w:rsidRPr="00D61B2F">
        <w:t>1x EKOMONT 3m</w:t>
      </w:r>
      <w:r w:rsidRPr="00D61B2F">
        <w:rPr>
          <w:vertAlign w:val="superscript"/>
        </w:rPr>
        <w:t>3</w:t>
      </w:r>
      <w:r w:rsidRPr="00D61B2F">
        <w:t xml:space="preserve">, betonový septik ve variantě s kulatým víkem </w:t>
      </w:r>
    </w:p>
    <w:p w14:paraId="2CB068AA" w14:textId="02C8A5F9" w:rsidR="00582E8F" w:rsidRPr="00D61B2F" w:rsidRDefault="00000000">
      <w:pPr>
        <w:spacing w:after="0"/>
      </w:pPr>
      <w:r w:rsidRPr="00D61B2F">
        <w:t xml:space="preserve">Čerpací šachta: </w:t>
      </w:r>
    </w:p>
    <w:p w14:paraId="06AC0113" w14:textId="77777777" w:rsidR="00582E8F" w:rsidRDefault="00000000">
      <w:pPr>
        <w:spacing w:after="0"/>
        <w:ind w:firstLine="720"/>
      </w:pPr>
      <w:r w:rsidRPr="00D61B2F">
        <w:t>1 x šachta ABV 1200/1500, plastový poklop</w:t>
      </w:r>
    </w:p>
    <w:p w14:paraId="61E287E8" w14:textId="60D13F7B" w:rsidR="00D61B2F" w:rsidRDefault="00D61B2F" w:rsidP="00D61B2F">
      <w:pPr>
        <w:spacing w:after="0"/>
      </w:pPr>
      <w:r>
        <w:t>Revizní šachta:</w:t>
      </w:r>
    </w:p>
    <w:p w14:paraId="1D06ADD1" w14:textId="2D05B193" w:rsidR="00D61B2F" w:rsidRPr="00D61B2F" w:rsidRDefault="00D61B2F" w:rsidP="00D61B2F">
      <w:pPr>
        <w:spacing w:after="0"/>
      </w:pPr>
      <w:r>
        <w:tab/>
        <w:t xml:space="preserve">2x revizní šachta KG </w:t>
      </w:r>
      <w:r w:rsidR="0018635D">
        <w:t>400</w:t>
      </w:r>
      <w:r>
        <w:t xml:space="preserve"> s utěsněným víkem</w:t>
      </w:r>
    </w:p>
    <w:p w14:paraId="0FB1FC0A" w14:textId="233C8E98" w:rsidR="00582E8F" w:rsidRDefault="00000000">
      <w:pPr>
        <w:rPr>
          <w:rFonts w:cstheme="minorHAnsi"/>
        </w:rPr>
      </w:pPr>
      <w:r>
        <w:rPr>
          <w:rFonts w:cstheme="minorHAnsi"/>
        </w:rPr>
        <w:t>V</w:t>
      </w:r>
      <w:r w:rsidR="00D61B2F">
        <w:rPr>
          <w:rFonts w:cstheme="minorHAnsi"/>
        </w:rPr>
        <w:t xml:space="preserve"> čerpací </w:t>
      </w:r>
      <w:r>
        <w:rPr>
          <w:rFonts w:cstheme="minorHAnsi"/>
        </w:rPr>
        <w:t>šachtě budou umístěna čerpadla, pro čerpadla je potřeba zajistit revidovanou elektro přípojku s příslušným jističem.</w:t>
      </w:r>
      <w:r w:rsidR="00D61B2F">
        <w:rPr>
          <w:rFonts w:cstheme="minorHAnsi"/>
        </w:rPr>
        <w:t xml:space="preserve"> Elektro přípojka je uvažována ve stavebním objektu SO2.</w:t>
      </w:r>
    </w:p>
    <w:p w14:paraId="3A1EBFB5" w14:textId="77777777" w:rsidR="00582E8F" w:rsidRDefault="00000000">
      <w:pPr>
        <w:rPr>
          <w:rFonts w:cstheme="minorHAnsi"/>
        </w:rPr>
      </w:pPr>
      <w:r>
        <w:rPr>
          <w:rFonts w:cstheme="minorHAnsi"/>
        </w:rPr>
        <w:t>Víko šachty bude opatřeno izolací z polystyrenu.</w:t>
      </w:r>
    </w:p>
    <w:p w14:paraId="48AD65CF" w14:textId="77777777" w:rsidR="00582E8F" w:rsidRDefault="00000000">
      <w:pPr>
        <w:rPr>
          <w:rFonts w:cstheme="minorHAnsi"/>
        </w:rPr>
      </w:pPr>
      <w:r>
        <w:rPr>
          <w:rFonts w:cstheme="minorHAnsi"/>
        </w:rPr>
        <w:t xml:space="preserve">Šachta bude uložena na podsyp </w:t>
      </w:r>
      <w:proofErr w:type="spellStart"/>
      <w:r>
        <w:rPr>
          <w:rFonts w:cstheme="minorHAnsi"/>
        </w:rPr>
        <w:t>tl</w:t>
      </w:r>
      <w:proofErr w:type="spellEnd"/>
      <w:r>
        <w:rPr>
          <w:rFonts w:cstheme="minorHAnsi"/>
        </w:rPr>
        <w:t>. 200 mm z hutněného štěrkopísku fr. 4/16 (0/16) mm. Po osazení a napojení kanalizace bude šachta obsypána stejnozrnným a neostrohranným materiálem.</w:t>
      </w:r>
    </w:p>
    <w:p w14:paraId="0790139F" w14:textId="77777777" w:rsidR="00582E8F" w:rsidRDefault="00582E8F">
      <w:pPr>
        <w:spacing w:after="0"/>
        <w:ind w:firstLine="720"/>
      </w:pPr>
    </w:p>
    <w:p w14:paraId="43531F89" w14:textId="77777777" w:rsidR="00582E8F" w:rsidRDefault="00000000">
      <w:pPr>
        <w:pStyle w:val="Nadpis3"/>
        <w:numPr>
          <w:ilvl w:val="0"/>
          <w:numId w:val="2"/>
        </w:numPr>
        <w:shd w:val="clear" w:color="auto" w:fill="F2F2F2"/>
      </w:pPr>
      <w:bookmarkStart w:id="30" w:name="_Toc187746835"/>
      <w:r>
        <w:lastRenderedPageBreak/>
        <w:t>Technologie</w:t>
      </w:r>
      <w:bookmarkEnd w:id="30"/>
    </w:p>
    <w:p w14:paraId="66ED94A6" w14:textId="6F978D1A" w:rsidR="00582E8F" w:rsidRPr="00D61B2F" w:rsidRDefault="00000000" w:rsidP="00D61B2F">
      <w:r w:rsidRPr="00D61B2F">
        <w:t xml:space="preserve">1x </w:t>
      </w:r>
      <w:r w:rsidR="00D61B2F" w:rsidRPr="00D61B2F">
        <w:t xml:space="preserve"> kalové čerpadlo UNIQUA CESSPIT J14P  18 m3/h</w:t>
      </w:r>
      <w:r w:rsidRPr="00D61B2F">
        <w:t xml:space="preserve"> (umístěno v</w:t>
      </w:r>
      <w:r w:rsidR="00D61B2F" w:rsidRPr="00D61B2F">
        <w:t> přečerpávací jímce</w:t>
      </w:r>
      <w:r w:rsidRPr="00D61B2F">
        <w:t xml:space="preserve"> dešťových vod)</w:t>
      </w:r>
    </w:p>
    <w:p w14:paraId="436C81E4" w14:textId="3F404460" w:rsidR="00582E8F" w:rsidRPr="00D61B2F" w:rsidRDefault="00000000">
      <w:r w:rsidRPr="00D61B2F">
        <w:t xml:space="preserve">1x čerpadlo </w:t>
      </w:r>
      <w:r w:rsidRPr="00D61B2F">
        <w:rPr>
          <w:rStyle w:val="Nadpis5Char"/>
          <w:rFonts w:eastAsia="PMingLiU" w:cs="Calibri"/>
          <w:b w:val="0"/>
          <w:bCs/>
        </w:rPr>
        <w:t xml:space="preserve">Oase Aquamax Eco </w:t>
      </w:r>
      <w:r w:rsidR="00D61B2F" w:rsidRPr="00D61B2F">
        <w:rPr>
          <w:rFonts w:ascii="Calibri Light" w:hAnsi="Calibri Light" w:cs="Calibri"/>
          <w:bCs/>
        </w:rPr>
        <w:t>13000, 15-100 W, 230 V</w:t>
      </w:r>
      <w:r w:rsidRPr="00D61B2F">
        <w:t xml:space="preserve"> (umístěno v čerpací šachtě vedle jezírka)</w:t>
      </w:r>
    </w:p>
    <w:p w14:paraId="6D323E5A" w14:textId="3CF55C20" w:rsidR="00582E8F" w:rsidRPr="00D61B2F" w:rsidRDefault="00000000">
      <w:pPr>
        <w:ind w:firstLine="426"/>
      </w:pPr>
      <w:r w:rsidRPr="00D61B2F">
        <w:t xml:space="preserve">1x </w:t>
      </w:r>
      <w:r w:rsidRPr="00D61B2F">
        <w:rPr>
          <w:rStyle w:val="Nadpis5Char"/>
          <w:rFonts w:eastAsia="PMingLiU" w:cs="Calibri"/>
          <w:b w:val="0"/>
          <w:bCs/>
        </w:rPr>
        <w:t xml:space="preserve">čerpadlo Oase Aquamax Eco </w:t>
      </w:r>
      <w:r w:rsidR="00D61B2F" w:rsidRPr="00D61B2F">
        <w:rPr>
          <w:rStyle w:val="Nadpis5Char"/>
          <w:rFonts w:eastAsia="PMingLiU" w:cs="Calibri"/>
          <w:b w:val="0"/>
          <w:bCs/>
        </w:rPr>
        <w:t>Expert</w:t>
      </w:r>
      <w:r w:rsidRPr="00D61B2F">
        <w:rPr>
          <w:rStyle w:val="Nadpis5Char"/>
          <w:rFonts w:eastAsia="PMingLiU" w:cs="Calibri"/>
          <w:b w:val="0"/>
          <w:bCs/>
        </w:rPr>
        <w:t xml:space="preserve"> 2</w:t>
      </w:r>
      <w:r w:rsidR="00D61B2F" w:rsidRPr="00D61B2F">
        <w:rPr>
          <w:rStyle w:val="Nadpis5Char"/>
          <w:rFonts w:eastAsia="PMingLiU" w:cs="Calibri"/>
          <w:b w:val="0"/>
          <w:bCs/>
        </w:rPr>
        <w:t>1</w:t>
      </w:r>
      <w:r w:rsidRPr="00D61B2F">
        <w:rPr>
          <w:rStyle w:val="Nadpis5Char"/>
          <w:rFonts w:eastAsia="PMingLiU" w:cs="Calibri"/>
          <w:b w:val="0"/>
          <w:bCs/>
        </w:rPr>
        <w:t>000, 2</w:t>
      </w:r>
      <w:r w:rsidR="00D61B2F" w:rsidRPr="00D61B2F">
        <w:rPr>
          <w:rStyle w:val="Nadpis5Char"/>
          <w:rFonts w:eastAsia="PMingLiU" w:cs="Calibri"/>
          <w:b w:val="0"/>
          <w:bCs/>
        </w:rPr>
        <w:t>1</w:t>
      </w:r>
      <w:r w:rsidRPr="00D61B2F">
        <w:rPr>
          <w:rStyle w:val="Nadpis5Char"/>
          <w:rFonts w:eastAsia="PMingLiU" w:cs="Calibri"/>
          <w:b w:val="0"/>
          <w:bCs/>
        </w:rPr>
        <w:t xml:space="preserve">000 l/h, </w:t>
      </w:r>
      <w:r w:rsidR="00D61B2F" w:rsidRPr="00D61B2F">
        <w:rPr>
          <w:rStyle w:val="Nadpis5Char"/>
          <w:rFonts w:eastAsia="PMingLiU" w:cs="Calibri"/>
          <w:b w:val="0"/>
          <w:bCs/>
        </w:rPr>
        <w:t>350</w:t>
      </w:r>
      <w:r w:rsidRPr="00D61B2F">
        <w:rPr>
          <w:rStyle w:val="Nadpis5Char"/>
          <w:rFonts w:eastAsia="PMingLiU" w:cs="Calibri"/>
          <w:b w:val="0"/>
          <w:bCs/>
        </w:rPr>
        <w:t xml:space="preserve"> W, 230 V (</w:t>
      </w:r>
      <w:r w:rsidRPr="00D61B2F">
        <w:t>umístěno v čerpací šachtě vedle jezírka)</w:t>
      </w:r>
    </w:p>
    <w:p w14:paraId="07D49E79" w14:textId="28E080E4" w:rsidR="00D61B2F" w:rsidRPr="00D61B2F" w:rsidRDefault="00D61B2F" w:rsidP="00D61B2F">
      <w:pPr>
        <w:ind w:firstLine="426"/>
      </w:pPr>
      <w:r w:rsidRPr="00D61B2F">
        <w:t xml:space="preserve">1x </w:t>
      </w:r>
      <w:r w:rsidRPr="00D61B2F">
        <w:rPr>
          <w:rStyle w:val="Nadpis5Char"/>
          <w:rFonts w:eastAsia="PMingLiU" w:cs="Calibri"/>
          <w:b w:val="0"/>
          <w:bCs/>
        </w:rPr>
        <w:t>čerpadlo Oase Aquamax Eco Expert 36000, 36000 l/h, 340 W, 230 V (</w:t>
      </w:r>
      <w:r w:rsidRPr="00D61B2F">
        <w:t>umístěno v čerpací šachtě vedle jezírka)</w:t>
      </w:r>
    </w:p>
    <w:p w14:paraId="07251E40" w14:textId="0A007E92" w:rsidR="00A43FA1" w:rsidRPr="00A43FA1" w:rsidRDefault="00000000" w:rsidP="00A43FA1">
      <w:pPr>
        <w:spacing w:after="0" w:line="240" w:lineRule="auto"/>
        <w:ind w:firstLine="709"/>
        <w:rPr>
          <w:rFonts w:eastAsia="Times New Roman" w:cs="Calibri"/>
          <w:w w:val="100"/>
          <w:sz w:val="20"/>
          <w:szCs w:val="20"/>
          <w:lang w:eastAsia="cs-CZ"/>
        </w:rPr>
      </w:pPr>
      <w:r w:rsidRPr="00A43FA1">
        <w:t xml:space="preserve">potřebná </w:t>
      </w:r>
      <w:r w:rsidR="00A43FA1" w:rsidRPr="00A43FA1">
        <w:t>vodního zdroje</w:t>
      </w:r>
      <w:r w:rsidRPr="00A43FA1">
        <w:t xml:space="preserve"> – napouštění jezírka (14 dní, jednorázově) </w:t>
      </w:r>
      <w:r w:rsidR="00A43FA1" w:rsidRPr="00A43FA1">
        <w:rPr>
          <w:rFonts w:eastAsia="Times New Roman" w:cs="Calibri"/>
          <w:color w:val="000000"/>
          <w:w w:val="100"/>
          <w:sz w:val="20"/>
          <w:szCs w:val="20"/>
          <w:lang w:eastAsia="cs-CZ"/>
        </w:rPr>
        <w:t>0,264 l/sec</w:t>
      </w:r>
    </w:p>
    <w:p w14:paraId="0592EC55" w14:textId="09484D01" w:rsidR="00582E8F" w:rsidRDefault="00000000">
      <w:pPr>
        <w:ind w:firstLine="709"/>
      </w:pPr>
      <w:r w:rsidRPr="00A43FA1">
        <w:t>potřebná vydatnost studny – dopouštění v létě (max. odpar) 0,034 l/sec</w:t>
      </w:r>
    </w:p>
    <w:p w14:paraId="708129BB" w14:textId="77777777" w:rsidR="00582E8F" w:rsidRPr="00A43FA1" w:rsidRDefault="00000000">
      <w:pPr>
        <w:pStyle w:val="Nadpis3"/>
        <w:numPr>
          <w:ilvl w:val="0"/>
          <w:numId w:val="2"/>
        </w:numPr>
        <w:shd w:val="clear" w:color="auto" w:fill="F2F2F2"/>
      </w:pPr>
      <w:bookmarkStart w:id="31" w:name="_Toc187746836"/>
      <w:r w:rsidRPr="00A43FA1">
        <w:t>Vertikální filtr Nature aqua clear</w:t>
      </w:r>
      <w:bookmarkEnd w:id="31"/>
    </w:p>
    <w:p w14:paraId="262AD542" w14:textId="62391770" w:rsidR="00582E8F" w:rsidRPr="00A43FA1" w:rsidRDefault="00000000">
      <w:r w:rsidRPr="00A43FA1">
        <w:t xml:space="preserve">Jedná se o vertikální filtr (VF) osazený mokřadními rostlinami. Náplň kořenového pole o ploše </w:t>
      </w:r>
      <w:r w:rsidR="00A43FA1" w:rsidRPr="00A43FA1">
        <w:t>7,5</w:t>
      </w:r>
      <w:r w:rsidRPr="00A43FA1">
        <w:t xml:space="preserve"> m</w:t>
      </w:r>
      <w:r w:rsidRPr="00A43FA1">
        <w:rPr>
          <w:vertAlign w:val="superscript"/>
        </w:rPr>
        <w:t>2</w:t>
      </w:r>
      <w:r w:rsidRPr="00A43FA1">
        <w:t xml:space="preserve"> je tvořena ode dna praným drceným kamenivem fr. 8/16 o tloušťce 300 mm, dále praným drceným kamenivem fr 2/4 mm (fr. 2/5 mm) o tloušťce 600 mm, a kamenivem fr. 8/16 o tloušťce 50 mm na kterém je uloženo rozvodné potrubí vertikálního filtru. To je zasypáno praným drceným kamenivem fr. 8/16 o tloušťce 50 mm. Namísto kameniva fr. 8/16 mm lze použít frakci 12/24, 16/22 nebo 16/32 mm. Hlavní větev rozvodného potrubí je provedena z PP HT </w:t>
      </w:r>
      <w:r w:rsidR="00A43FA1" w:rsidRPr="00A43FA1">
        <w:t>5</w:t>
      </w:r>
      <w:r w:rsidRPr="00A43FA1">
        <w:t>0, odbočky jsou provedeny z perforovaného potrubí PP HT 32 v rozteči 350 mm, prakticky se jedná o spojované T-kusy potrubí s přímým kusem (prodloužení na rozteč 350 mm). Odbočky jsou vedeny od hlavní větve střídavě, vždy jedna nalevo a jedna napravo. Perforace potrubí PP HT 32 je v úsecích po 250 mm, průměr otvorů je 8 mm. Perforované sběrné potrubí PVC KG 110 je umístěno u dna na konci kořenového pole. Odtok z kořenového pole je pomocí dvou kolen vyveden 300 mm ode dna kořenového pole, aby prostup fólií nebyl zatížen hydrostatickým tlakem (ve VF je udržována hladina vody o výšce 300 mm ode dna).</w:t>
      </w:r>
    </w:p>
    <w:p w14:paraId="39CB19F8" w14:textId="77777777" w:rsidR="00582E8F" w:rsidRPr="00A43FA1" w:rsidRDefault="00000000">
      <w:r w:rsidRPr="00A43FA1">
        <w:t xml:space="preserve">Provzdušňovací potrubí je provedeno z PVC KG 110 a je uloženo na spodní štěrkové vrstvě fr 8/16 mm. Ležatá část provzdušňovacího potrubí je perforovaná a obsypána praným drceným kamenivem fr. 8/16 mm v tloušťce obsypu 50 mm a poté praným drceným kamenivem fr. 4/8 mm, tloušťka obsypu je rovněž 50 mm. Na obou koncích každé ležaté větve provzdušňovacího potrubí je vyvedeno svislé potrubí PVC KG 110 nad horní líc VF. </w:t>
      </w:r>
    </w:p>
    <w:p w14:paraId="36FA8478" w14:textId="64B24BA8" w:rsidR="00582E8F" w:rsidRDefault="00000000" w:rsidP="00233F57">
      <w:r w:rsidRPr="00A43FA1">
        <w:t>Ve filtru dochází k biologickému odstraňování živin a okysličování vody. Navrhovaný systém neslouží k čištění splaškových nebo jiných odpadních vod!</w:t>
      </w:r>
    </w:p>
    <w:p w14:paraId="22B2BD65" w14:textId="77777777" w:rsidR="00582E8F" w:rsidRDefault="00000000">
      <w:pPr>
        <w:pStyle w:val="Nadpis2"/>
        <w:numPr>
          <w:ilvl w:val="0"/>
          <w:numId w:val="2"/>
        </w:numPr>
        <w:shd w:val="clear" w:color="auto" w:fill="F2F2F2"/>
      </w:pPr>
      <w:bookmarkStart w:id="32" w:name="_Toc187746837"/>
      <w:r>
        <w:t>Mokřadní rostliny</w:t>
      </w:r>
      <w:bookmarkEnd w:id="32"/>
    </w:p>
    <w:p w14:paraId="3E1897BE" w14:textId="77777777" w:rsidR="00582E8F" w:rsidRDefault="00000000">
      <w:r>
        <w:t xml:space="preserve">Po zahájení vegetační sezóny se jezírko navrhuje osázet kosatcem žlutým a </w:t>
      </w:r>
      <w:proofErr w:type="spellStart"/>
      <w:r>
        <w:t>kyprejí</w:t>
      </w:r>
      <w:proofErr w:type="spellEnd"/>
      <w:r>
        <w:t xml:space="preserve"> vrbicí. Lze použít i další rostliny, jako jsou prustka, vrbina obecná, orobinec nejmenší, orobinec úzkolistý, skřípinec jezerní, </w:t>
      </w:r>
      <w:proofErr w:type="spellStart"/>
      <w:r>
        <w:t>bazanovec</w:t>
      </w:r>
      <w:proofErr w:type="spellEnd"/>
      <w:r>
        <w:t xml:space="preserve"> kytkokvětý, ostřice </w:t>
      </w:r>
      <w:proofErr w:type="spellStart"/>
      <w:r>
        <w:t>pašáchor</w:t>
      </w:r>
      <w:proofErr w:type="spellEnd"/>
      <w:r>
        <w:t xml:space="preserve">, ostřice kalužní, máta vodní, tužebník a další. Uvedené druhy nemají invazní charakter. Rostliny jsou většinou světlomilné. Tzn., že při zastínění stromy se doporučuje prořezání, prosvětlení. Tyto rostliny se stanou barevnou součástí pozemku. </w:t>
      </w:r>
    </w:p>
    <w:p w14:paraId="50823BE0" w14:textId="77777777" w:rsidR="00582E8F" w:rsidRDefault="00000000">
      <w:pPr>
        <w:spacing w:after="0"/>
      </w:pPr>
      <w:r>
        <w:t xml:space="preserve">KOSATEC ŽLUTÝ </w:t>
      </w:r>
      <w:r>
        <w:tab/>
      </w:r>
      <w:r>
        <w:tab/>
      </w:r>
      <w:r>
        <w:rPr>
          <w:i/>
          <w:iCs/>
        </w:rPr>
        <w:t>IRIS PSEUDACORUS L.</w:t>
      </w:r>
    </w:p>
    <w:p w14:paraId="2F3FD0C6" w14:textId="77777777" w:rsidR="00582E8F" w:rsidRDefault="00000000">
      <w:pPr>
        <w:spacing w:after="0"/>
        <w:rPr>
          <w:i/>
          <w:iCs/>
        </w:rPr>
      </w:pPr>
      <w:r>
        <w:t>KYPREJ VRBICE</w:t>
      </w:r>
      <w:r>
        <w:tab/>
      </w:r>
      <w:r>
        <w:tab/>
      </w:r>
      <w:r>
        <w:rPr>
          <w:i/>
          <w:iCs/>
        </w:rPr>
        <w:t>LYTHRUM SALICARIA</w:t>
      </w:r>
    </w:p>
    <w:p w14:paraId="3E3911F3" w14:textId="77777777" w:rsidR="00582E8F" w:rsidRDefault="00000000">
      <w:pPr>
        <w:spacing w:after="0"/>
      </w:pPr>
      <w:r>
        <w:t>PRUSTKA OBECNÁ</w:t>
      </w:r>
      <w:r>
        <w:tab/>
      </w:r>
      <w:r>
        <w:tab/>
      </w:r>
      <w:r>
        <w:rPr>
          <w:i/>
          <w:iCs/>
        </w:rPr>
        <w:t>HIPPURIS VULGARIS</w:t>
      </w:r>
    </w:p>
    <w:p w14:paraId="2E725ED6" w14:textId="77777777" w:rsidR="00582E8F" w:rsidRDefault="00000000">
      <w:pPr>
        <w:spacing w:after="0"/>
      </w:pPr>
      <w:r>
        <w:t>VRBINA OBECNÁ</w:t>
      </w:r>
      <w:r>
        <w:tab/>
      </w:r>
      <w:r>
        <w:tab/>
      </w:r>
      <w:r>
        <w:rPr>
          <w:i/>
          <w:iCs/>
        </w:rPr>
        <w:t>LYSIMACHIA VULGARIS</w:t>
      </w:r>
    </w:p>
    <w:p w14:paraId="74ACFD1F" w14:textId="77777777" w:rsidR="00582E8F" w:rsidRDefault="00000000">
      <w:pPr>
        <w:spacing w:after="0"/>
      </w:pPr>
      <w:r>
        <w:t xml:space="preserve">OROBINEC NEJMENŠÍ </w:t>
      </w:r>
      <w:r>
        <w:tab/>
      </w:r>
      <w:r>
        <w:rPr>
          <w:i/>
          <w:iCs/>
        </w:rPr>
        <w:t>TYPHA MINIMA</w:t>
      </w:r>
    </w:p>
    <w:p w14:paraId="2B77961C" w14:textId="77777777" w:rsidR="00582E8F" w:rsidRDefault="00000000">
      <w:pPr>
        <w:spacing w:after="0"/>
      </w:pPr>
      <w:r>
        <w:t xml:space="preserve">OROBINEC ÚZKOLISTÝ </w:t>
      </w:r>
      <w:r>
        <w:tab/>
      </w:r>
      <w:r>
        <w:rPr>
          <w:i/>
          <w:iCs/>
        </w:rPr>
        <w:t>TYPHA ANGUSTIFOLIA L.</w:t>
      </w:r>
    </w:p>
    <w:p w14:paraId="25C66FCA" w14:textId="77777777" w:rsidR="00582E8F" w:rsidRDefault="00000000">
      <w:pPr>
        <w:spacing w:after="0"/>
      </w:pPr>
      <w:r>
        <w:t xml:space="preserve">SKŘÍPINEC JEZERNÍ </w:t>
      </w:r>
      <w:r>
        <w:tab/>
      </w:r>
      <w:r>
        <w:tab/>
      </w:r>
      <w:r>
        <w:rPr>
          <w:i/>
          <w:iCs/>
        </w:rPr>
        <w:t>SCHOENOPLECTUS LACUSTRIS</w:t>
      </w:r>
    </w:p>
    <w:p w14:paraId="48BB5407" w14:textId="77777777" w:rsidR="00582E8F" w:rsidRDefault="00000000">
      <w:pPr>
        <w:spacing w:after="0"/>
        <w:rPr>
          <w:i/>
          <w:iCs/>
        </w:rPr>
      </w:pPr>
      <w:r>
        <w:t>BAZANOVEC KYTKOKVĚTÝ</w:t>
      </w:r>
      <w:r>
        <w:tab/>
      </w:r>
      <w:r>
        <w:rPr>
          <w:i/>
          <w:iCs/>
        </w:rPr>
        <w:t>UMBURGIA THYRSIFLORA</w:t>
      </w:r>
    </w:p>
    <w:p w14:paraId="55935A7F" w14:textId="77777777" w:rsidR="00582E8F" w:rsidRDefault="00000000">
      <w:pPr>
        <w:spacing w:after="0"/>
      </w:pPr>
      <w:r>
        <w:t xml:space="preserve">OSTŘICE PAŠÁCHOR </w:t>
      </w:r>
      <w:r>
        <w:tab/>
      </w:r>
      <w:r>
        <w:tab/>
      </w:r>
      <w:r>
        <w:rPr>
          <w:i/>
          <w:iCs/>
        </w:rPr>
        <w:t>CAREX PSEUDOCYPERUS</w:t>
      </w:r>
    </w:p>
    <w:p w14:paraId="11039EB2" w14:textId="77777777" w:rsidR="00582E8F" w:rsidRDefault="00000000">
      <w:pPr>
        <w:spacing w:after="0"/>
        <w:rPr>
          <w:i/>
          <w:iCs/>
        </w:rPr>
      </w:pPr>
      <w:r>
        <w:t xml:space="preserve">OSTŘICE KALUŽNÍ </w:t>
      </w:r>
      <w:r>
        <w:tab/>
      </w:r>
      <w:r>
        <w:tab/>
      </w:r>
      <w:r>
        <w:rPr>
          <w:i/>
          <w:iCs/>
        </w:rPr>
        <w:t>CAREX ACUTOFORMIS ERHR.</w:t>
      </w:r>
    </w:p>
    <w:p w14:paraId="52EBBCFF" w14:textId="77777777" w:rsidR="00582E8F" w:rsidRDefault="00000000">
      <w:pPr>
        <w:spacing w:after="0"/>
      </w:pPr>
      <w:r>
        <w:lastRenderedPageBreak/>
        <w:t>MÁTA VODNÍ</w:t>
      </w:r>
      <w:r>
        <w:tab/>
      </w:r>
      <w:r>
        <w:tab/>
      </w:r>
      <w:r>
        <w:rPr>
          <w:i/>
          <w:iCs/>
        </w:rPr>
        <w:t>MENTHA AQUATICA</w:t>
      </w:r>
    </w:p>
    <w:p w14:paraId="38BE7487" w14:textId="77777777" w:rsidR="00582E8F" w:rsidRDefault="00000000">
      <w:pPr>
        <w:spacing w:after="0"/>
        <w:rPr>
          <w:i/>
          <w:iCs/>
        </w:rPr>
      </w:pPr>
      <w:r>
        <w:t>TUŽEBNÍK JILMOVÝ</w:t>
      </w:r>
      <w:r>
        <w:tab/>
      </w:r>
      <w:r>
        <w:tab/>
      </w:r>
      <w:r>
        <w:rPr>
          <w:i/>
          <w:iCs/>
        </w:rPr>
        <w:t>FILIPENDULA ULMARIA</w:t>
      </w:r>
    </w:p>
    <w:p w14:paraId="7D893C7A" w14:textId="77777777" w:rsidR="00582E8F" w:rsidRDefault="00000000">
      <w:pPr>
        <w:spacing w:after="0"/>
      </w:pPr>
      <w:bookmarkStart w:id="33" w:name="_Hlk106200500"/>
      <w:r>
        <w:t xml:space="preserve">SÍTINA SIVÁ </w:t>
      </w:r>
      <w:r>
        <w:tab/>
      </w:r>
      <w:r>
        <w:tab/>
      </w:r>
      <w:r>
        <w:tab/>
        <w:t>JUNCUS INFLEXUS L.</w:t>
      </w:r>
      <w:r>
        <w:tab/>
      </w:r>
    </w:p>
    <w:p w14:paraId="14E20192" w14:textId="77777777" w:rsidR="00582E8F" w:rsidRDefault="00000000">
      <w:pPr>
        <w:spacing w:after="0"/>
      </w:pPr>
      <w:r>
        <w:t xml:space="preserve">SKŘÍPINA LESNÍ </w:t>
      </w:r>
      <w:r>
        <w:tab/>
      </w:r>
      <w:r>
        <w:tab/>
        <w:t>SCIRPUS SYLVATICUS</w:t>
      </w:r>
    </w:p>
    <w:p w14:paraId="3D62EB39" w14:textId="77777777" w:rsidR="00582E8F" w:rsidRDefault="00000000">
      <w:pPr>
        <w:spacing w:after="0"/>
        <w:rPr>
          <w:i/>
          <w:iCs/>
        </w:rPr>
      </w:pPr>
      <w:r>
        <w:t>SÍTINA ROZKLADITÁ</w:t>
      </w:r>
      <w:r>
        <w:tab/>
      </w:r>
      <w:r>
        <w:tab/>
      </w:r>
      <w:r>
        <w:rPr>
          <w:i/>
          <w:iCs/>
        </w:rPr>
        <w:t>JUNCUS EFFUSUS</w:t>
      </w:r>
    </w:p>
    <w:p w14:paraId="16E6B17E" w14:textId="77777777" w:rsidR="00582E8F" w:rsidRDefault="00000000">
      <w:pPr>
        <w:spacing w:after="0"/>
      </w:pPr>
      <w:r>
        <w:t>SÍTINA MEČOLISTÁ</w:t>
      </w:r>
      <w:r>
        <w:tab/>
      </w:r>
      <w:r>
        <w:tab/>
      </w:r>
      <w:r>
        <w:rPr>
          <w:i/>
          <w:iCs/>
        </w:rPr>
        <w:t>JUNCUS ENSIFOLIUS</w:t>
      </w:r>
    </w:p>
    <w:p w14:paraId="2B33E2B3" w14:textId="77777777" w:rsidR="00582E8F" w:rsidRDefault="00000000">
      <w:pPr>
        <w:rPr>
          <w:i/>
          <w:iCs/>
        </w:rPr>
      </w:pPr>
      <w:r>
        <w:t>ŽABNÍK JITROCELOVÝ</w:t>
      </w:r>
      <w:r>
        <w:tab/>
      </w:r>
      <w:r>
        <w:tab/>
      </w:r>
      <w:r>
        <w:rPr>
          <w:i/>
          <w:iCs/>
        </w:rPr>
        <w:t>ALISMA PLANTAGO-AQUATICA</w:t>
      </w:r>
      <w:bookmarkEnd w:id="33"/>
    </w:p>
    <w:p w14:paraId="008CC226" w14:textId="678CE3D3" w:rsidR="00582E8F" w:rsidRDefault="00000000">
      <w:r>
        <w:t>Počet rostlin je stanoven za předpokladu výsadby 10 ks/m</w:t>
      </w:r>
      <w:r>
        <w:rPr>
          <w:vertAlign w:val="superscript"/>
        </w:rPr>
        <w:t>2</w:t>
      </w:r>
      <w:r>
        <w:t xml:space="preserve"> na celkové množství cca </w:t>
      </w:r>
      <w:r w:rsidR="00A43FA1">
        <w:t>810</w:t>
      </w:r>
      <w:r>
        <w:t xml:space="preserve"> ks rostlin (litorální zóna, </w:t>
      </w:r>
      <w:r w:rsidRPr="00A43FA1">
        <w:t>Nature aqua clear).</w:t>
      </w:r>
    </w:p>
    <w:p w14:paraId="3300EC78" w14:textId="77777777" w:rsidR="00582E8F" w:rsidRDefault="00000000">
      <w:pPr>
        <w:pStyle w:val="Nadpis2"/>
        <w:shd w:val="clear" w:color="auto" w:fill="F2F2F2"/>
      </w:pPr>
      <w:bookmarkStart w:id="34" w:name="_Toc187746838"/>
      <w:r>
        <w:t>STAVEBNÍ PŘIPRAVENOST – POŽADAVKY NA OSTATNÍ PROFESE</w:t>
      </w:r>
      <w:bookmarkEnd w:id="34"/>
    </w:p>
    <w:p w14:paraId="457C8811" w14:textId="177375BA" w:rsidR="00582E8F" w:rsidRPr="00371A77" w:rsidRDefault="00000000">
      <w:r w:rsidRPr="00371A77">
        <w:t xml:space="preserve">- v prostoru </w:t>
      </w:r>
      <w:r w:rsidR="00371A77" w:rsidRPr="00371A77">
        <w:t>přečerpávací</w:t>
      </w:r>
      <w:r w:rsidRPr="00371A77">
        <w:t xml:space="preserve"> šachty je požadavek na 1x zásuvka 230 V, jištění 16 A, IP 68</w:t>
      </w:r>
    </w:p>
    <w:p w14:paraId="557CDCAA" w14:textId="72175AC8" w:rsidR="00582E8F" w:rsidRPr="00371A77" w:rsidRDefault="00000000">
      <w:r w:rsidRPr="00371A77">
        <w:t xml:space="preserve">- v prostoru čerpací šachty je požadavek na 1x </w:t>
      </w:r>
      <w:proofErr w:type="spellStart"/>
      <w:r w:rsidR="00371A77" w:rsidRPr="00371A77">
        <w:t>trojzásuvku</w:t>
      </w:r>
      <w:proofErr w:type="spellEnd"/>
      <w:r w:rsidRPr="00371A77">
        <w:t xml:space="preserve"> 230 V, jištění 16 A, IP 68 (</w:t>
      </w:r>
      <w:r w:rsidRPr="00371A77">
        <w:rPr>
          <w:rStyle w:val="Nadpis5Char"/>
          <w:rFonts w:eastAsia="PMingLiU" w:cs="Calibri"/>
          <w:b w:val="0"/>
          <w:bCs/>
        </w:rPr>
        <w:t>Při poklesu hladiny vody v jezírku může dojít k odčerpání veškeré vody v čerpací šachtě, zásuvka k čerpadlu proto bude opatřena plovákem se spínačem, který zabraňuje sepnutí čerpadel)</w:t>
      </w:r>
    </w:p>
    <w:p w14:paraId="7BC6D643" w14:textId="77997A86" w:rsidR="00582E8F" w:rsidRPr="00371A77" w:rsidRDefault="00000000">
      <w:pPr>
        <w:rPr>
          <w:b/>
          <w:bCs/>
        </w:rPr>
      </w:pPr>
      <w:r w:rsidRPr="00371A77">
        <w:rPr>
          <w:b/>
          <w:bCs/>
        </w:rPr>
        <w:t>Technologie budou připojeny na elektro rozvod z</w:t>
      </w:r>
      <w:r w:rsidR="00371A77" w:rsidRPr="00371A77">
        <w:rPr>
          <w:b/>
          <w:bCs/>
        </w:rPr>
        <w:t>e stavebního objektu SO2</w:t>
      </w:r>
      <w:r w:rsidRPr="00371A77">
        <w:rPr>
          <w:b/>
          <w:bCs/>
        </w:rPr>
        <w:t xml:space="preserve"> přes příslušný proudový chránič, zapojení provede osoba s odbornou způsobilostí v elektrotechnice.</w:t>
      </w:r>
    </w:p>
    <w:p w14:paraId="1616BCB5" w14:textId="77777777" w:rsidR="00582E8F" w:rsidRDefault="00000000">
      <w:pPr>
        <w:pStyle w:val="Nadpis2"/>
        <w:shd w:val="clear" w:color="auto" w:fill="F2F2F2"/>
      </w:pPr>
      <w:bookmarkStart w:id="35" w:name="_Toc90456632"/>
      <w:bookmarkStart w:id="36" w:name="_Toc187746839"/>
      <w:r>
        <w:t>ÚDRŽBA A KONTROLA TECHNOLOGIÍ</w:t>
      </w:r>
      <w:bookmarkEnd w:id="35"/>
      <w:bookmarkEnd w:id="36"/>
    </w:p>
    <w:p w14:paraId="015222AE" w14:textId="1E5E934F" w:rsidR="00582E8F" w:rsidRDefault="00000000">
      <w:r>
        <w:t xml:space="preserve">V rámci údržby je třeba </w:t>
      </w:r>
      <w:r>
        <w:rPr>
          <w:b/>
          <w:bCs/>
        </w:rPr>
        <w:t>pravidelně odsávat kal</w:t>
      </w:r>
      <w:r>
        <w:t xml:space="preserve"> ze dna hluboké koupací části a </w:t>
      </w:r>
      <w:r>
        <w:rPr>
          <w:b/>
          <w:bCs/>
        </w:rPr>
        <w:t>sbírat nečistoty na povrchu hladiny</w:t>
      </w:r>
      <w:r>
        <w:t xml:space="preserve"> (</w:t>
      </w:r>
      <w:r w:rsidRPr="00371A77">
        <w:t>ve skimmeru).</w:t>
      </w:r>
      <w:r>
        <w:t xml:space="preserve"> Odsávání sedimentu v litorální zóně a přilehlých šachtách se provádí dle potřeby, min. 1x za rok. Jezírko je třeba po 5-8 letech vypustit a důkladně vyčistit (ideálně mimo vegetační období). Dále je třeba kontrolovat množství sedimentu v systému Nature aqua clear – při zanesení (při oslabeném průtoku filtrem, cca po 10 letech) bude třeba substrát vyměnit nebo vyčistit. V jezírku je možné </w:t>
      </w:r>
      <w:r>
        <w:rPr>
          <w:b/>
          <w:bCs/>
        </w:rPr>
        <w:t>očišťovat kluzké povrchy</w:t>
      </w:r>
      <w:r>
        <w:t xml:space="preserve"> (dřevěný trám, placáky) od biofilmu (dle potřeby, např. koštětem).</w:t>
      </w:r>
    </w:p>
    <w:p w14:paraId="47092628" w14:textId="77777777" w:rsidR="00582E8F" w:rsidRDefault="00000000">
      <w:r>
        <w:t>Sítko ve skimmeru je třeba při provozu kontrolovat pravidelně (alespoň 1x denně) a odstraňovat zachycené nečistoty a řasy ve filtračním molitanu/textilii např. propláchnutím pod tekoucí vodou.</w:t>
      </w:r>
    </w:p>
    <w:p w14:paraId="70B7CC34" w14:textId="2812EB94" w:rsidR="00371A77" w:rsidRDefault="00371A77">
      <w:r>
        <w:t>štěrbinové síto v Cetus filtru je při provozu je třeba kontrolovat pravidelně (alespoň 1x denně) a omývat případné nečistoty).</w:t>
      </w:r>
    </w:p>
    <w:p w14:paraId="4509A82B" w14:textId="77777777" w:rsidR="00582E8F" w:rsidRDefault="00000000">
      <w:r>
        <w:t>1-2x za rok bude provedena kontrola elektro zařízení a příslušného proudového chrániče.</w:t>
      </w:r>
    </w:p>
    <w:p w14:paraId="1E85648C" w14:textId="77777777" w:rsidR="00582E8F" w:rsidRDefault="00000000">
      <w:pPr>
        <w:rPr>
          <w:rFonts w:cs="Calibri"/>
        </w:rPr>
      </w:pPr>
      <w:r>
        <w:t>Mokřadní rostliny nejsou náročné na údržbu. Rostliny se</w:t>
      </w:r>
      <w:r>
        <w:rPr>
          <w:rFonts w:cs="Calibri"/>
        </w:rPr>
        <w:t xml:space="preserve"> před zimou nechají uschnout, na filtru a v mělkých zónách zůstávají přes zimu. Na jaře (předjaří) se vrchní suché části rostlin posekají a zkompostují.</w:t>
      </w:r>
    </w:p>
    <w:p w14:paraId="7E6F0A0D" w14:textId="77777777" w:rsidR="00582E8F" w:rsidRDefault="00000000">
      <w:pPr>
        <w:pStyle w:val="Nadpis2"/>
        <w:shd w:val="clear" w:color="auto" w:fill="F2F2F2"/>
      </w:pPr>
      <w:bookmarkStart w:id="37" w:name="_Toc187746840"/>
      <w:r>
        <w:t>ZPŮSOB ZAJIŠTĚNÍ OCHRANY ZDRAVÍ A BEZPEČNOST PRACOVNÍKŮ</w:t>
      </w:r>
      <w:bookmarkEnd w:id="37"/>
    </w:p>
    <w:p w14:paraId="04E18199" w14:textId="77777777" w:rsidR="00582E8F" w:rsidRDefault="00000000">
      <w:pPr>
        <w:rPr>
          <w:rFonts w:cs="Calibri"/>
        </w:rPr>
      </w:pPr>
      <w:r>
        <w:t>Při provádění stavebních prací je nutno dodržovat bezpečnost práce. Stavební práce mohou provádět pouze firmy a osoby náležitě odborně způsobilé k výkonu stavebních profesí s příslušným oprávněním ke stavební činnosti. Všichni zúčastnění pracovníci musí být s předpisy seznámeni před zahájením prací a jsou dále povinni používat při práci předepsané osobní ochranné pomůcky podle výše uvedených předpisů. Zejména dle nařízení vlády č. 591/2006 Sb. a 362/2005 Sb. v platném znění a souvisejících předpisů. Na staveništi je nutno dodržovat ustanovení zákona č. 309/2006 Sb. kterým se upravují požadavky bezpečnosti a ochrany zdraví při práci v pracovně právních vztazích.</w:t>
      </w:r>
      <w:r>
        <w:rPr>
          <w:rFonts w:cs="Calibri"/>
        </w:rPr>
        <w:t xml:space="preserve"> </w:t>
      </w:r>
    </w:p>
    <w:p w14:paraId="5A357B36" w14:textId="77777777" w:rsidR="00582E8F" w:rsidRDefault="00000000">
      <w:pPr>
        <w:rPr>
          <w:rFonts w:cs="Calibri"/>
        </w:rPr>
      </w:pPr>
      <w:r>
        <w:rPr>
          <w:rFonts w:cs="Calibri"/>
          <w:b/>
          <w:bCs/>
        </w:rPr>
        <w:t>Při pracích prováděných v místech, kde se v bezprostřední blízkosti mohou vyskytovat inženýrské sítě, musí investor nebo dodavatel stavby před zahájením výkopových prací všechna podzemní vedení vytýčit a zřetelně vyznačit</w:t>
      </w:r>
      <w:r>
        <w:rPr>
          <w:rFonts w:cs="Calibri"/>
        </w:rPr>
        <w:t>. Při realizaci budou respektovány podmínky z vyjádření jednotlivých správců inženýrských sítí.</w:t>
      </w:r>
    </w:p>
    <w:p w14:paraId="50C49C09" w14:textId="77777777" w:rsidR="00582E8F" w:rsidRDefault="00000000">
      <w:pPr>
        <w:rPr>
          <w:rFonts w:cs="Calibri"/>
        </w:rPr>
      </w:pPr>
      <w:r>
        <w:rPr>
          <w:rFonts w:cs="Calibri"/>
        </w:rPr>
        <w:lastRenderedPageBreak/>
        <w:t>Vzhledem k povaze stavby dojde k dočasnému poškození okolní zeleně. Z hlediska hluku, emisí, prašnosti a odpadů budou během průběhu stavby a následně během užívání stavby dodržovány zákony a zákonná opatření, všechny bezpečnostní předpisy a hygienické limity. Realizací navrhované stavby nedojde k negativnímu ovlivnění kvality životního prostředí. Stavba nemá negativní vliv na přírodu a krajinu. Při provozu dokončené stavby budou dodržovány zásady bezpečnosti. Provozní podmínky jsou dány charakterem stavby a způsobem využiti. Při provádění bude mít stavba částečně nepříznivý vliv na okolí. Po dobu výstavby lze předpokládat zvýšení prachových emisí a určité nevýznamné znečištění oxidy dusíku při zemních pracích, při dopravě materiálu a provozu stavebních strojů, pokud budou použity. Zvýšená bude rovněž hlučnost. Při realizaci stavby je nutno dodržet, aby hladina hluku ze stavební činnosti byla v souladu s § 12 nařízení vlády č. 272/2001 Sb.</w:t>
      </w:r>
    </w:p>
    <w:p w14:paraId="21A2E1CF" w14:textId="77777777" w:rsidR="00582E8F" w:rsidRDefault="00000000">
      <w:pPr>
        <w:rPr>
          <w:rFonts w:cs="Calibri"/>
        </w:rPr>
      </w:pPr>
      <w:r>
        <w:rPr>
          <w:rFonts w:cs="Calibri"/>
        </w:rPr>
        <w:t>Samotná stavba zvyšuje kvalitu životního prostředí v dané lokalitě. Při přípravě staveniště je nutné počítat s ochranou dotčených stromů a vegetačních ploch (pokud jsou). Ochranná opatření budou provedena ve smyslu ČSN DIN 18 920 – sadovnictví a krajinářství, ochrana stromů, porostů a ploch pro vegetaci při stavebních činnostech.</w:t>
      </w:r>
    </w:p>
    <w:p w14:paraId="00BD8231" w14:textId="77777777" w:rsidR="00582E8F" w:rsidRDefault="00000000">
      <w:pPr>
        <w:pStyle w:val="Nadpis2"/>
        <w:shd w:val="clear" w:color="auto" w:fill="F2F2F2"/>
      </w:pPr>
      <w:bookmarkStart w:id="38" w:name="_Toc187746841"/>
      <w:r>
        <w:t>STANOVENÍ POŽADOVANÝCH KONTROL ZAKRÝVANÝCH KONSTRUKCÍ A PŘÍPADNÝCH KONTROLNÍCH MĚŘENÍ A ZKOUŠEK:</w:t>
      </w:r>
      <w:bookmarkEnd w:id="38"/>
    </w:p>
    <w:p w14:paraId="013849ED" w14:textId="77777777" w:rsidR="00582E8F" w:rsidRDefault="00000000">
      <w:pPr>
        <w:spacing w:after="0"/>
        <w:rPr>
          <w:rFonts w:cs="Calibri"/>
        </w:rPr>
      </w:pPr>
      <w:r>
        <w:rPr>
          <w:rFonts w:cs="Calibri"/>
        </w:rPr>
        <w:t>- položení geotextilie pod litorální zónou, příp. provedení pískového podsypu</w:t>
      </w:r>
    </w:p>
    <w:p w14:paraId="6778BE72" w14:textId="77777777" w:rsidR="00582E8F" w:rsidRDefault="00000000">
      <w:pPr>
        <w:spacing w:after="0"/>
        <w:rPr>
          <w:rFonts w:cs="Calibri"/>
        </w:rPr>
      </w:pPr>
      <w:r>
        <w:rPr>
          <w:rFonts w:cs="Calibri"/>
        </w:rPr>
        <w:t>- kontrola provedení technologických rozvodů před zasypáním</w:t>
      </w:r>
    </w:p>
    <w:p w14:paraId="1E2F0D58" w14:textId="77777777" w:rsidR="00582E8F" w:rsidRDefault="00000000">
      <w:pPr>
        <w:spacing w:after="0"/>
        <w:rPr>
          <w:rFonts w:cs="Calibri"/>
        </w:rPr>
      </w:pPr>
      <w:r>
        <w:rPr>
          <w:rFonts w:cs="Calibri"/>
        </w:rPr>
        <w:t>- zkouška vodotěsnosti všech rozvodů potrubí</w:t>
      </w:r>
    </w:p>
    <w:p w14:paraId="0E1F9FBF" w14:textId="77777777" w:rsidR="00582E8F" w:rsidRDefault="00000000">
      <w:pPr>
        <w:rPr>
          <w:rFonts w:cs="Calibri"/>
        </w:rPr>
      </w:pPr>
      <w:r>
        <w:rPr>
          <w:rFonts w:cs="Calibri"/>
        </w:rPr>
        <w:t>- zkouška vodotěsnosti hydroizolace jezírka</w:t>
      </w:r>
    </w:p>
    <w:p w14:paraId="6E400D65" w14:textId="77777777" w:rsidR="00582E8F" w:rsidRDefault="00000000">
      <w:pPr>
        <w:rPr>
          <w:rFonts w:cs="Calibri"/>
        </w:rPr>
      </w:pPr>
      <w:r>
        <w:rPr>
          <w:rFonts w:cs="Calibri"/>
        </w:rPr>
        <w:t>Je dále nezbytné stavbou pořizovat průběžnou fotodokumentaci zakrývaných částí stavby</w:t>
      </w:r>
    </w:p>
    <w:p w14:paraId="2A4EBF93" w14:textId="77777777" w:rsidR="00582E8F" w:rsidRDefault="00000000">
      <w:pPr>
        <w:pStyle w:val="Nadpis2"/>
        <w:shd w:val="clear" w:color="auto" w:fill="F2F2F2"/>
      </w:pPr>
      <w:bookmarkStart w:id="39" w:name="_Toc187746842"/>
      <w:r>
        <w:t>VÝPIS POUŽITÝCH NOREM</w:t>
      </w:r>
      <w:bookmarkEnd w:id="39"/>
    </w:p>
    <w:p w14:paraId="2A1822D3" w14:textId="77777777" w:rsidR="00582E8F" w:rsidRDefault="00000000">
      <w:pPr>
        <w:rPr>
          <w:rFonts w:cs="Calibri"/>
        </w:rPr>
      </w:pPr>
      <w:r>
        <w:rPr>
          <w:rFonts w:cs="Calibri"/>
        </w:rPr>
        <w:t>ČSN P 73 0600 (730600) - listopad 2000 Hydroizolace staveb – Základní ustanovení</w:t>
      </w:r>
    </w:p>
    <w:p w14:paraId="7AFCC9DF" w14:textId="77777777" w:rsidR="00582E8F" w:rsidRDefault="00000000">
      <w:pPr>
        <w:rPr>
          <w:rFonts w:cs="Calibri"/>
        </w:rPr>
      </w:pPr>
      <w:r>
        <w:rPr>
          <w:rFonts w:cs="Calibri"/>
        </w:rPr>
        <w:t>ČSN P 73 0606 (730606) - listopad 2000 Hydroizolace staveb – Povlakové hydroizolace – Základní ustanovení</w:t>
      </w:r>
    </w:p>
    <w:p w14:paraId="4ED96C51" w14:textId="77777777" w:rsidR="00582E8F" w:rsidRDefault="00000000">
      <w:pPr>
        <w:rPr>
          <w:rFonts w:cs="Calibri"/>
        </w:rPr>
      </w:pPr>
      <w:r>
        <w:rPr>
          <w:rFonts w:cs="Calibri"/>
        </w:rPr>
        <w:t>ČSN 83 9011 Technologie vegetačních úprav v krajině – Práce s půdou</w:t>
      </w:r>
    </w:p>
    <w:p w14:paraId="061D4675" w14:textId="77777777" w:rsidR="00582E8F" w:rsidRDefault="00000000">
      <w:pPr>
        <w:rPr>
          <w:rFonts w:cs="Calibri"/>
        </w:rPr>
      </w:pPr>
      <w:r>
        <w:rPr>
          <w:rFonts w:cs="Calibri"/>
        </w:rPr>
        <w:t>ČSN 83 9021 Technologie vegetačních úprav v krajině – Rostliny a jejich výsadba</w:t>
      </w:r>
    </w:p>
    <w:p w14:paraId="2C24A09D" w14:textId="77777777" w:rsidR="00582E8F" w:rsidRDefault="00000000">
      <w:pPr>
        <w:rPr>
          <w:rFonts w:cs="Calibri"/>
        </w:rPr>
      </w:pPr>
      <w:r>
        <w:rPr>
          <w:rFonts w:cs="Calibri"/>
        </w:rPr>
        <w:t>ČSN 83 9061 Technologie vegetačních úprav v krajině – Ochrana stromů, porostů a vegetačních ploch při stavebních pracích.</w:t>
      </w:r>
    </w:p>
    <w:p w14:paraId="14328406" w14:textId="77777777" w:rsidR="00582E8F" w:rsidRDefault="00000000">
      <w:pPr>
        <w:pStyle w:val="Nadpis2"/>
        <w:shd w:val="clear" w:color="auto" w:fill="F2F2F2"/>
      </w:pPr>
      <w:bookmarkStart w:id="40" w:name="_Toc187746843"/>
      <w:r>
        <w:t>Z</w:t>
      </w:r>
      <w:r>
        <w:rPr>
          <w:shd w:val="clear" w:color="auto" w:fill="F2F2F2"/>
        </w:rPr>
        <w:t>ÁVĚR</w:t>
      </w:r>
      <w:bookmarkEnd w:id="26"/>
      <w:bookmarkEnd w:id="40"/>
    </w:p>
    <w:p w14:paraId="70FF9D9D" w14:textId="0B9CDB8C" w:rsidR="00582E8F" w:rsidRDefault="00000000">
      <w:r w:rsidRPr="00B31BDE">
        <w:t xml:space="preserve">Navržené okrasné přírodní jezírko není navržené jako koupací. </w:t>
      </w:r>
    </w:p>
    <w:p w14:paraId="194E7C29" w14:textId="77777777" w:rsidR="00582E8F" w:rsidRDefault="00000000">
      <w:r>
        <w:t xml:space="preserve"> Navržena technologie je navržena dle dostupných vstupních podkladů a využívá propagační informace použitých produktů od jednotlivých firem.</w:t>
      </w:r>
    </w:p>
    <w:p w14:paraId="72FDE890" w14:textId="77777777" w:rsidR="00582E8F" w:rsidRDefault="00000000">
      <w:r>
        <w:t xml:space="preserve">Realizační firma by měla být proškolena pro instalaci technologie zahradních jezírek a musí mít dle živnostenského zákona vázanou živnost na provádění staveb, jejich změn a odstraňování a zajistit odborné vedení stavby osobou s autorizací v příslušném oboru. Je kladen velký důraz na technologickou kázeň při práci s jezírkovou technologií a zejména pak s fólií. </w:t>
      </w:r>
    </w:p>
    <w:p w14:paraId="11CFDAF2" w14:textId="77777777" w:rsidR="00582E8F" w:rsidRDefault="00000000">
      <w:r>
        <w:t>Při samotné stavbě budou dodržovány návody a manuály dodavatelů technologie a úkony na stavbě musí být prováděny s dodržením technologické kázně. Projektant si vyhrazuje nárok na informování o významných změnách na stavbě oproti PD (HPV, geologie, rozpor s návodem, …). Odkaz na vyhlášku, zákon, NV, ČSN je myšlen vždy v platném znění.</w:t>
      </w:r>
      <w:r>
        <w:rPr>
          <w:sz w:val="18"/>
        </w:rPr>
        <w:t xml:space="preserve"> </w:t>
      </w:r>
    </w:p>
    <w:p w14:paraId="6E0F287D" w14:textId="77777777" w:rsidR="00582E8F" w:rsidRDefault="00000000">
      <w:pPr>
        <w:spacing w:after="0"/>
        <w:ind w:firstLine="0"/>
        <w:jc w:val="left"/>
      </w:pPr>
      <w:r>
        <w:rPr>
          <w:sz w:val="18"/>
        </w:rPr>
        <w:t xml:space="preserve"> </w:t>
      </w:r>
    </w:p>
    <w:p w14:paraId="5691348D" w14:textId="77777777" w:rsidR="00582E8F" w:rsidRDefault="00000000">
      <w:pPr>
        <w:spacing w:after="0"/>
        <w:ind w:firstLine="0"/>
        <w:jc w:val="left"/>
      </w:pPr>
      <w:r>
        <w:rPr>
          <w:sz w:val="18"/>
        </w:rPr>
        <w:t xml:space="preserve"> </w:t>
      </w:r>
    </w:p>
    <w:p w14:paraId="1B99E9DB" w14:textId="77777777" w:rsidR="00582E8F" w:rsidRDefault="00000000">
      <w:pPr>
        <w:tabs>
          <w:tab w:val="left" w:pos="2119"/>
        </w:tabs>
        <w:spacing w:after="0"/>
        <w:ind w:firstLine="0"/>
        <w:jc w:val="left"/>
      </w:pPr>
      <w:r>
        <w:rPr>
          <w:sz w:val="18"/>
        </w:rPr>
        <w:lastRenderedPageBreak/>
        <w:t xml:space="preserve"> </w:t>
      </w:r>
      <w:r>
        <w:rPr>
          <w:sz w:val="18"/>
        </w:rPr>
        <w:tab/>
      </w:r>
    </w:p>
    <w:p w14:paraId="7AAD27DC" w14:textId="77777777" w:rsidR="00582E8F" w:rsidRDefault="00000000">
      <w:pPr>
        <w:spacing w:after="0"/>
        <w:ind w:firstLine="0"/>
        <w:jc w:val="left"/>
        <w:rPr>
          <w:sz w:val="18"/>
        </w:rPr>
      </w:pPr>
      <w:r>
        <w:rPr>
          <w:sz w:val="18"/>
        </w:rPr>
        <w:t xml:space="preserve"> </w:t>
      </w:r>
    </w:p>
    <w:p w14:paraId="5FDF10B1" w14:textId="77777777" w:rsidR="00582E8F" w:rsidRDefault="00582E8F">
      <w:pPr>
        <w:spacing w:after="0"/>
        <w:ind w:firstLine="0"/>
        <w:jc w:val="left"/>
        <w:rPr>
          <w:sz w:val="18"/>
        </w:rPr>
      </w:pPr>
    </w:p>
    <w:p w14:paraId="0B903431" w14:textId="77777777" w:rsidR="00582E8F" w:rsidRDefault="00582E8F">
      <w:pPr>
        <w:spacing w:after="0"/>
        <w:ind w:firstLine="0"/>
        <w:jc w:val="left"/>
        <w:rPr>
          <w:sz w:val="18"/>
        </w:rPr>
      </w:pPr>
    </w:p>
    <w:p w14:paraId="362EDFC4" w14:textId="77777777" w:rsidR="00582E8F" w:rsidRDefault="00582E8F">
      <w:pPr>
        <w:spacing w:after="0"/>
        <w:ind w:firstLine="0"/>
        <w:jc w:val="left"/>
        <w:rPr>
          <w:sz w:val="18"/>
        </w:rPr>
      </w:pPr>
    </w:p>
    <w:p w14:paraId="3F4B433C" w14:textId="77777777" w:rsidR="00582E8F" w:rsidRDefault="00582E8F">
      <w:pPr>
        <w:spacing w:after="0"/>
        <w:ind w:firstLine="0"/>
        <w:jc w:val="left"/>
        <w:rPr>
          <w:sz w:val="18"/>
        </w:rPr>
      </w:pPr>
    </w:p>
    <w:p w14:paraId="455F3741" w14:textId="77777777" w:rsidR="00582E8F" w:rsidRDefault="00582E8F">
      <w:pPr>
        <w:spacing w:after="0"/>
        <w:ind w:firstLine="0"/>
        <w:jc w:val="left"/>
        <w:rPr>
          <w:sz w:val="18"/>
        </w:rPr>
      </w:pPr>
    </w:p>
    <w:p w14:paraId="70D78603" w14:textId="77777777" w:rsidR="00582E8F" w:rsidRDefault="00582E8F">
      <w:pPr>
        <w:spacing w:after="0"/>
        <w:ind w:firstLine="0"/>
        <w:jc w:val="left"/>
      </w:pPr>
    </w:p>
    <w:p w14:paraId="173D1349" w14:textId="77777777" w:rsidR="00582E8F" w:rsidRDefault="00000000">
      <w:pPr>
        <w:spacing w:after="0"/>
        <w:ind w:firstLine="0"/>
        <w:jc w:val="left"/>
      </w:pPr>
      <w:r>
        <w:rPr>
          <w:sz w:val="18"/>
        </w:rPr>
        <w:t xml:space="preserve"> </w:t>
      </w:r>
    </w:p>
    <w:p w14:paraId="1D19841B" w14:textId="77777777" w:rsidR="00582E8F" w:rsidRDefault="00000000">
      <w:pPr>
        <w:spacing w:after="37"/>
        <w:ind w:firstLine="0"/>
        <w:jc w:val="left"/>
      </w:pPr>
      <w:r>
        <w:rPr>
          <w:sz w:val="18"/>
        </w:rPr>
        <w:t xml:space="preserve"> </w:t>
      </w:r>
    </w:p>
    <w:p w14:paraId="76EDB634" w14:textId="7206EC93" w:rsidR="00582E8F" w:rsidRDefault="00000000">
      <w:pPr>
        <w:tabs>
          <w:tab w:val="center" w:pos="2832"/>
          <w:tab w:val="center" w:pos="3540"/>
          <w:tab w:val="center" w:pos="4248"/>
          <w:tab w:val="center" w:pos="4956"/>
          <w:tab w:val="center" w:pos="5664"/>
          <w:tab w:val="center" w:pos="6373"/>
          <w:tab w:val="center" w:pos="7827"/>
        </w:tabs>
        <w:ind w:firstLine="0"/>
        <w:jc w:val="left"/>
      </w:pPr>
      <w:r>
        <w:t>V</w:t>
      </w:r>
      <w:r w:rsidR="00371A77">
        <w:t xml:space="preserve">e Zlaté Olešnici 30.11.2024 </w:t>
      </w:r>
      <w:r>
        <w:t xml:space="preserve"> </w:t>
      </w:r>
      <w:r>
        <w:tab/>
        <w:t xml:space="preserve"> </w:t>
      </w:r>
      <w:r>
        <w:tab/>
        <w:t xml:space="preserve"> </w:t>
      </w:r>
      <w:r w:rsidR="00371A77">
        <w:tab/>
      </w:r>
      <w:r w:rsidR="00371A77">
        <w:tab/>
        <w:t xml:space="preserve">             </w:t>
      </w:r>
      <w:r>
        <w:tab/>
        <w:t xml:space="preserve"> </w:t>
      </w:r>
      <w:r w:rsidR="00371A77">
        <w:t>Ing. Tereza Pragerová</w:t>
      </w:r>
    </w:p>
    <w:p w14:paraId="1873E427" w14:textId="77777777" w:rsidR="00582E8F" w:rsidRDefault="00000000">
      <w:pPr>
        <w:tabs>
          <w:tab w:val="center" w:pos="2832"/>
          <w:tab w:val="center" w:pos="3540"/>
          <w:tab w:val="center" w:pos="4248"/>
          <w:tab w:val="center" w:pos="4956"/>
          <w:tab w:val="center" w:pos="5670"/>
          <w:tab w:val="center" w:pos="6373"/>
          <w:tab w:val="center" w:pos="7827"/>
        </w:tabs>
        <w:ind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Ing. Michal Šperling</w:t>
      </w:r>
    </w:p>
    <w:p w14:paraId="31045801" w14:textId="77777777" w:rsidR="00582E8F" w:rsidRDefault="00000000">
      <w:pPr>
        <w:spacing w:after="0"/>
        <w:ind w:firstLine="0"/>
        <w:jc w:val="left"/>
        <w:rPr>
          <w:sz w:val="28"/>
          <w:szCs w:val="28"/>
        </w:rPr>
      </w:pPr>
      <w:r>
        <w:t xml:space="preserve"> </w:t>
      </w:r>
    </w:p>
    <w:p w14:paraId="0EB0DBCF" w14:textId="77777777" w:rsidR="00582E8F" w:rsidRDefault="00582E8F">
      <w:pPr>
        <w:spacing w:after="0"/>
        <w:ind w:firstLine="0"/>
        <w:jc w:val="left"/>
      </w:pPr>
    </w:p>
    <w:p w14:paraId="31ED4594" w14:textId="77777777" w:rsidR="00582E8F" w:rsidRDefault="00582E8F">
      <w:pPr>
        <w:spacing w:after="0"/>
        <w:ind w:firstLine="0"/>
        <w:jc w:val="left"/>
      </w:pPr>
    </w:p>
    <w:p w14:paraId="76930D23" w14:textId="77777777" w:rsidR="00582E8F" w:rsidRDefault="00582E8F">
      <w:pPr>
        <w:spacing w:after="0"/>
        <w:ind w:firstLine="0"/>
        <w:jc w:val="left"/>
      </w:pPr>
    </w:p>
    <w:p w14:paraId="026BF7C5" w14:textId="77777777" w:rsidR="00582E8F" w:rsidRDefault="00582E8F">
      <w:pPr>
        <w:spacing w:after="0"/>
        <w:ind w:firstLine="0"/>
        <w:jc w:val="left"/>
      </w:pPr>
    </w:p>
    <w:p w14:paraId="030D0461" w14:textId="77777777" w:rsidR="00582E8F" w:rsidRDefault="00582E8F">
      <w:pPr>
        <w:spacing w:after="0"/>
        <w:ind w:firstLine="0"/>
        <w:jc w:val="left"/>
      </w:pPr>
    </w:p>
    <w:p w14:paraId="256DBF7B" w14:textId="77777777" w:rsidR="00582E8F" w:rsidRDefault="00582E8F">
      <w:pPr>
        <w:spacing w:after="0"/>
        <w:ind w:firstLine="0"/>
        <w:jc w:val="left"/>
      </w:pPr>
    </w:p>
    <w:p w14:paraId="7E578BAC" w14:textId="77777777" w:rsidR="00582E8F" w:rsidRDefault="00582E8F">
      <w:pPr>
        <w:spacing w:after="0"/>
        <w:ind w:firstLine="0"/>
        <w:jc w:val="left"/>
      </w:pPr>
    </w:p>
    <w:p w14:paraId="7F962E4E" w14:textId="77777777" w:rsidR="00582E8F" w:rsidRDefault="00582E8F">
      <w:pPr>
        <w:spacing w:after="0"/>
        <w:ind w:firstLine="0"/>
        <w:jc w:val="left"/>
      </w:pPr>
    </w:p>
    <w:p w14:paraId="3F7B6B09" w14:textId="77777777" w:rsidR="00582E8F" w:rsidRDefault="00582E8F">
      <w:pPr>
        <w:spacing w:after="0"/>
        <w:ind w:firstLine="0"/>
        <w:jc w:val="left"/>
      </w:pPr>
    </w:p>
    <w:p w14:paraId="7CC6061E" w14:textId="77777777" w:rsidR="00582E8F" w:rsidRDefault="00582E8F">
      <w:pPr>
        <w:spacing w:after="0"/>
        <w:ind w:firstLine="0"/>
        <w:jc w:val="left"/>
      </w:pPr>
    </w:p>
    <w:p w14:paraId="53E5A289" w14:textId="77777777" w:rsidR="00582E8F" w:rsidRDefault="00582E8F">
      <w:pPr>
        <w:spacing w:after="0"/>
        <w:ind w:firstLine="0"/>
        <w:jc w:val="left"/>
      </w:pPr>
    </w:p>
    <w:p w14:paraId="2B994281" w14:textId="77777777" w:rsidR="00582E8F" w:rsidRDefault="00582E8F">
      <w:pPr>
        <w:spacing w:after="0"/>
        <w:ind w:firstLine="0"/>
        <w:jc w:val="left"/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9736"/>
      </w:tblGrid>
      <w:tr w:rsidR="00582E8F" w14:paraId="58D8944C" w14:textId="77777777"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91572" w14:textId="77777777" w:rsidR="00582E8F" w:rsidRDefault="00000000">
            <w:pPr>
              <w:spacing w:before="120" w:line="240" w:lineRule="auto"/>
              <w:ind w:left="142" w:right="176" w:firstLine="425"/>
              <w:rPr>
                <w:rFonts w:ascii="Calibri Light" w:hAnsi="Calibri Light"/>
                <w:b/>
                <w:bCs/>
                <w:sz w:val="32"/>
                <w:szCs w:val="32"/>
              </w:rPr>
            </w:pPr>
            <w:r>
              <w:rPr>
                <w:rFonts w:ascii="Calibri Light" w:hAnsi="Calibri Light"/>
                <w:b/>
                <w:bCs/>
                <w:sz w:val="24"/>
                <w:szCs w:val="32"/>
              </w:rPr>
              <w:t xml:space="preserve">Před zahájením stavebních prací musí investor nebo dodavatel stavby nechat vytýčit veškeré inženýrské sítě dotčené stavbou nebo v jejím bezprostředním okolí!!!! Při realizaci budou respektovány podmínky z vyjádření jednotlivých správců inženýrských sítí. V případě zjištění jiných skutečností je nutno neprodleně kontaktovat projektanta. </w:t>
            </w:r>
          </w:p>
        </w:tc>
      </w:tr>
    </w:tbl>
    <w:p w14:paraId="07BE184E" w14:textId="77777777" w:rsidR="00582E8F" w:rsidRDefault="00582E8F">
      <w:pPr>
        <w:ind w:firstLine="0"/>
      </w:pPr>
    </w:p>
    <w:sectPr w:rsidR="00582E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080" w:bottom="1440" w:left="1080" w:header="567" w:footer="567" w:gutter="0"/>
      <w:cols w:space="708"/>
      <w:formProt w:val="0"/>
      <w:docGrid w:linePitch="312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5165" w14:textId="77777777" w:rsidR="00775B23" w:rsidRDefault="00775B23">
      <w:pPr>
        <w:spacing w:after="0" w:line="240" w:lineRule="auto"/>
      </w:pPr>
      <w:r>
        <w:separator/>
      </w:r>
    </w:p>
  </w:endnote>
  <w:endnote w:type="continuationSeparator" w:id="0">
    <w:p w14:paraId="4FF4285F" w14:textId="77777777" w:rsidR="00775B23" w:rsidRDefault="0077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100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-142" w:type="dxa"/>
      <w:tblLayout w:type="fixed"/>
      <w:tblLook w:val="04A0" w:firstRow="1" w:lastRow="0" w:firstColumn="1" w:lastColumn="0" w:noHBand="0" w:noVBand="1"/>
    </w:tblPr>
    <w:tblGrid>
      <w:gridCol w:w="3307"/>
      <w:gridCol w:w="3308"/>
      <w:gridCol w:w="3308"/>
    </w:tblGrid>
    <w:tr w:rsidR="00582E8F" w14:paraId="404ACFA0" w14:textId="77777777">
      <w:tc>
        <w:tcPr>
          <w:tcW w:w="3307" w:type="dxa"/>
          <w:shd w:val="clear" w:color="auto" w:fill="auto"/>
          <w:vAlign w:val="bottom"/>
        </w:tcPr>
        <w:p w14:paraId="6204CE50" w14:textId="77777777" w:rsidR="00582E8F" w:rsidRDefault="00000000">
          <w:pPr>
            <w:pStyle w:val="Zpat"/>
            <w:spacing w:after="0"/>
            <w:ind w:firstLine="0"/>
            <w:jc w:val="left"/>
          </w:pPr>
          <w:r>
            <w:rPr>
              <w:noProof/>
            </w:rPr>
            <w:drawing>
              <wp:inline distT="0" distB="0" distL="0" distR="0" wp14:anchorId="416029DE" wp14:editId="2132EDE9">
                <wp:extent cx="1352550" cy="247650"/>
                <wp:effectExtent l="0" t="0" r="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8" w:type="dxa"/>
          <w:shd w:val="clear" w:color="auto" w:fill="auto"/>
          <w:vAlign w:val="bottom"/>
        </w:tcPr>
        <w:p w14:paraId="6D6BC52D" w14:textId="77777777" w:rsidR="00582E8F" w:rsidRDefault="00000000">
          <w:pPr>
            <w:spacing w:after="0" w:line="240" w:lineRule="auto"/>
            <w:ind w:firstLine="0"/>
            <w:jc w:val="center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Kořenovky.cz</w:t>
          </w:r>
        </w:p>
        <w:p w14:paraId="5A7841B0" w14:textId="77777777" w:rsidR="00582E8F" w:rsidRDefault="00000000">
          <w:pPr>
            <w:spacing w:after="0" w:line="240" w:lineRule="auto"/>
            <w:ind w:firstLine="0"/>
            <w:jc w:val="center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+420 722 991 194</w:t>
          </w:r>
        </w:p>
      </w:tc>
      <w:tc>
        <w:tcPr>
          <w:tcW w:w="3308" w:type="dxa"/>
          <w:shd w:val="clear" w:color="auto" w:fill="auto"/>
          <w:vAlign w:val="bottom"/>
        </w:tcPr>
        <w:p w14:paraId="527CDDF8" w14:textId="77777777" w:rsidR="00582E8F" w:rsidRDefault="00000000">
          <w:pPr>
            <w:spacing w:after="0" w:line="240" w:lineRule="auto"/>
            <w:ind w:firstLine="0"/>
            <w:jc w:val="right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projekty@korenovky.cz</w:t>
          </w:r>
        </w:p>
        <w:p w14:paraId="1B5C558D" w14:textId="77777777" w:rsidR="00582E8F" w:rsidRDefault="00000000">
          <w:pPr>
            <w:pStyle w:val="Zpat"/>
            <w:spacing w:after="0" w:line="240" w:lineRule="auto"/>
            <w:ind w:firstLine="0"/>
            <w:jc w:val="right"/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www.korenova-cisticka.cz</w:t>
          </w:r>
        </w:p>
      </w:tc>
    </w:tr>
  </w:tbl>
  <w:p w14:paraId="110BF8F5" w14:textId="77777777" w:rsidR="00582E8F" w:rsidRDefault="00582E8F">
    <w:pPr>
      <w:pStyle w:val="Zpat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-142" w:type="dxa"/>
      <w:tblLayout w:type="fixed"/>
      <w:tblLook w:val="04A0" w:firstRow="1" w:lastRow="0" w:firstColumn="1" w:lastColumn="0" w:noHBand="0" w:noVBand="1"/>
    </w:tblPr>
    <w:tblGrid>
      <w:gridCol w:w="3307"/>
      <w:gridCol w:w="3308"/>
      <w:gridCol w:w="3308"/>
    </w:tblGrid>
    <w:tr w:rsidR="00582E8F" w14:paraId="786F0660" w14:textId="77777777">
      <w:tc>
        <w:tcPr>
          <w:tcW w:w="3307" w:type="dxa"/>
          <w:shd w:val="clear" w:color="auto" w:fill="auto"/>
          <w:vAlign w:val="bottom"/>
        </w:tcPr>
        <w:p w14:paraId="0CD60D5A" w14:textId="77777777" w:rsidR="00582E8F" w:rsidRDefault="00000000">
          <w:pPr>
            <w:pStyle w:val="Zpat"/>
            <w:spacing w:after="0"/>
            <w:ind w:firstLine="0"/>
            <w:jc w:val="left"/>
          </w:pPr>
          <w:r>
            <w:rPr>
              <w:noProof/>
            </w:rPr>
            <w:drawing>
              <wp:inline distT="0" distB="0" distL="0" distR="0" wp14:anchorId="39DDC954" wp14:editId="0C817283">
                <wp:extent cx="1352550" cy="247650"/>
                <wp:effectExtent l="0" t="0" r="0" b="0"/>
                <wp:docPr id="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47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8" w:type="dxa"/>
          <w:shd w:val="clear" w:color="auto" w:fill="auto"/>
          <w:vAlign w:val="bottom"/>
        </w:tcPr>
        <w:p w14:paraId="0ACAEC2C" w14:textId="77777777" w:rsidR="00582E8F" w:rsidRDefault="00000000">
          <w:pPr>
            <w:spacing w:after="0" w:line="240" w:lineRule="auto"/>
            <w:ind w:firstLine="0"/>
            <w:jc w:val="center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Kořenovky.cz</w:t>
          </w:r>
        </w:p>
        <w:p w14:paraId="25D3097C" w14:textId="77777777" w:rsidR="00582E8F" w:rsidRDefault="00000000">
          <w:pPr>
            <w:spacing w:after="0" w:line="240" w:lineRule="auto"/>
            <w:ind w:firstLine="0"/>
            <w:jc w:val="center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+420 722 991 194</w:t>
          </w:r>
        </w:p>
      </w:tc>
      <w:tc>
        <w:tcPr>
          <w:tcW w:w="3308" w:type="dxa"/>
          <w:shd w:val="clear" w:color="auto" w:fill="auto"/>
          <w:vAlign w:val="bottom"/>
        </w:tcPr>
        <w:p w14:paraId="2C1FA80C" w14:textId="77777777" w:rsidR="00582E8F" w:rsidRDefault="00000000">
          <w:pPr>
            <w:spacing w:after="0" w:line="240" w:lineRule="auto"/>
            <w:ind w:firstLine="0"/>
            <w:jc w:val="right"/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projekty@korenovky.cz</w:t>
          </w:r>
        </w:p>
        <w:p w14:paraId="557EB192" w14:textId="77777777" w:rsidR="00582E8F" w:rsidRDefault="00000000">
          <w:pPr>
            <w:pStyle w:val="Zpat"/>
            <w:spacing w:after="0" w:line="240" w:lineRule="auto"/>
            <w:ind w:firstLine="0"/>
            <w:jc w:val="right"/>
          </w:pPr>
          <w:r>
            <w:rPr>
              <w:rFonts w:ascii="ISOCPEUR" w:hAnsi="ISOCPEUR" w:cs="ISOCPEUR"/>
              <w:color w:val="000000"/>
              <w:w w:val="100"/>
              <w:sz w:val="18"/>
              <w:szCs w:val="18"/>
              <w:lang w:eastAsia="cs-CZ"/>
            </w:rPr>
            <w:t>www.korenova-cisticka.cz</w:t>
          </w:r>
        </w:p>
      </w:tc>
    </w:tr>
  </w:tbl>
  <w:p w14:paraId="565496FF" w14:textId="77777777" w:rsidR="00582E8F" w:rsidRDefault="00582E8F">
    <w:pPr>
      <w:pStyle w:val="Zpat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8AF4" w14:textId="16E2274D" w:rsidR="00582E8F" w:rsidRDefault="00000000">
    <w:pPr>
      <w:pStyle w:val="Zpat"/>
      <w:spacing w:before="240"/>
      <w:jc w:val="left"/>
    </w:pPr>
    <w:r>
      <w:rPr>
        <w:noProof/>
      </w:rPr>
      <w:pict w14:anchorId="0EDCA295">
        <v:line id="Přímá spojnice 2" o:spid="_x0000_s1027" style="position:absolute;left:0;text-align:left;z-index:-25165772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" from="0,.05pt" to="487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" o:allowincell="f" strokeweight=".5pt">
          <v:stroke joinstyle="miter"/>
          <w10:wrap anchorx="margin"/>
        </v:line>
      </w:pict>
    </w:r>
    <w:r w:rsidR="00371A77">
      <w:rPr>
        <w:noProof/>
      </w:rPr>
      <w:drawing>
        <wp:inline distT="0" distB="0" distL="0" distR="0" wp14:anchorId="3910B6AC" wp14:editId="513CC2F8">
          <wp:extent cx="1352550" cy="247650"/>
          <wp:effectExtent l="0" t="0" r="0" b="0"/>
          <wp:docPr id="5" name="obrázek 2 kopi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 kopi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247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71A77">
      <w:tab/>
    </w:r>
    <w:r w:rsidR="00371A77">
      <w:tab/>
    </w:r>
    <w:r w:rsidR="00371A77">
      <w:tab/>
    </w:r>
    <w:r w:rsidR="00371A77">
      <w:fldChar w:fldCharType="begin"/>
    </w:r>
    <w:r w:rsidR="00371A77">
      <w:instrText xml:space="preserve"> PAGE </w:instrText>
    </w:r>
    <w:r w:rsidR="00371A77">
      <w:fldChar w:fldCharType="separate"/>
    </w:r>
    <w:r w:rsidR="00371A77">
      <w:t>0</w:t>
    </w:r>
    <w:r w:rsidR="00371A77">
      <w:fldChar w:fldCharType="end"/>
    </w:r>
  </w:p>
  <w:p w14:paraId="67538609" w14:textId="77777777" w:rsidR="00582E8F" w:rsidRDefault="00000000">
    <w:pPr>
      <w:pStyle w:val="Zpat"/>
      <w:tabs>
        <w:tab w:val="clear" w:pos="9072"/>
        <w:tab w:val="left" w:pos="4536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15DA" w14:textId="78AB3471" w:rsidR="00582E8F" w:rsidRDefault="00000000">
    <w:pPr>
      <w:pStyle w:val="Zpat"/>
      <w:spacing w:before="240"/>
      <w:jc w:val="left"/>
    </w:pPr>
    <w:r>
      <w:rPr>
        <w:noProof/>
      </w:rPr>
      <w:drawing>
        <wp:inline distT="0" distB="0" distL="0" distR="0" wp14:anchorId="23107FCF" wp14:editId="4B03E843">
          <wp:extent cx="1352550" cy="247650"/>
          <wp:effectExtent l="0" t="0" r="0" b="0"/>
          <wp:docPr id="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247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ict w14:anchorId="43E06E73">
        <v:line id="Přímá spojnice 17" o:spid="_x0000_s1026" style="position:absolute;left:0;text-align:left;z-index:-25165977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" from="-.1pt,.8pt" to="487.1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" o:allowincell="f" strokeweight=".5pt">
          <v:stroke joinstyle="miter"/>
          <w10:wrap anchorx="margin"/>
        </v:line>
      </w:pict>
    </w:r>
    <w:r>
      <w:tab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124D2091" w14:textId="77777777" w:rsidR="00582E8F" w:rsidRDefault="00000000">
    <w:pPr>
      <w:pStyle w:val="Zpat"/>
      <w:tabs>
        <w:tab w:val="clear" w:pos="9072"/>
        <w:tab w:val="left" w:pos="453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E637" w14:textId="781A532B" w:rsidR="00582E8F" w:rsidRDefault="00000000">
    <w:pPr>
      <w:pStyle w:val="Zpat"/>
      <w:spacing w:before="240"/>
      <w:jc w:val="left"/>
    </w:pPr>
    <w:r>
      <w:rPr>
        <w:noProof/>
      </w:rPr>
      <w:drawing>
        <wp:inline distT="0" distB="0" distL="0" distR="0" wp14:anchorId="268B501F" wp14:editId="498D77CC">
          <wp:extent cx="1352550" cy="247650"/>
          <wp:effectExtent l="0" t="0" r="0" b="0"/>
          <wp:docPr id="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247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ict w14:anchorId="55648749">
        <v:line id="_x0000_s1025" style="position:absolute;left:0;text-align:left;z-index:-25165875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" from="-.1pt,.8pt" to="487.1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" o:allowincell="f" strokeweight=".5pt">
          <v:stroke joinstyle="miter"/>
          <w10:wrap anchorx="margin"/>
        </v:line>
      </w:pict>
    </w:r>
    <w:r>
      <w:tab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0FE29484" w14:textId="77777777" w:rsidR="00582E8F" w:rsidRDefault="00000000">
    <w:pPr>
      <w:pStyle w:val="Zpat"/>
      <w:tabs>
        <w:tab w:val="clear" w:pos="9072"/>
        <w:tab w:val="left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B7EE" w14:textId="77777777" w:rsidR="00775B23" w:rsidRDefault="00775B23">
      <w:pPr>
        <w:spacing w:after="0" w:line="240" w:lineRule="auto"/>
      </w:pPr>
      <w:r>
        <w:separator/>
      </w:r>
    </w:p>
  </w:footnote>
  <w:footnote w:type="continuationSeparator" w:id="0">
    <w:p w14:paraId="69E18541" w14:textId="77777777" w:rsidR="00775B23" w:rsidRDefault="0077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417A" w14:textId="77777777" w:rsidR="00582E8F" w:rsidRDefault="00582E8F">
    <w:pPr>
      <w:widowControl w:val="0"/>
      <w:spacing w:after="0" w:line="227" w:lineRule="exact"/>
      <w:rPr>
        <w:rFonts w:ascii="Times New Roman" w:hAnsi="Times New Roman"/>
        <w:color w:val="7F7F7F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0642" w14:textId="77777777" w:rsidR="00582E8F" w:rsidRDefault="00582E8F">
    <w:pPr>
      <w:widowControl w:val="0"/>
      <w:spacing w:after="0" w:line="227" w:lineRule="exact"/>
      <w:rPr>
        <w:rFonts w:ascii="Times New Roman" w:hAnsi="Times New Roman"/>
        <w:color w:val="7F7F7F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A6AE" w14:textId="77777777" w:rsidR="00582E8F" w:rsidRDefault="00582E8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22"/>
    </w:tblGrid>
    <w:tr w:rsidR="00582E8F" w14:paraId="42E68D47" w14:textId="77777777">
      <w:trPr>
        <w:cantSplit/>
      </w:trPr>
      <w:tc>
        <w:tcPr>
          <w:tcW w:w="9922" w:type="dxa"/>
          <w:vAlign w:val="center"/>
        </w:tcPr>
        <w:tbl>
          <w:tblPr>
            <w:tblW w:w="9922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922"/>
          </w:tblGrid>
          <w:tr w:rsidR="00582E8F" w14:paraId="5357400E" w14:textId="77777777">
            <w:trPr>
              <w:cantSplit/>
            </w:trPr>
            <w:tc>
              <w:tcPr>
                <w:tcW w:w="9922" w:type="dxa"/>
                <w:vAlign w:val="center"/>
              </w:tcPr>
              <w:tbl>
                <w:tblPr>
                  <w:tblW w:w="9639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017"/>
                  <w:gridCol w:w="4622"/>
                </w:tblGrid>
                <w:tr w:rsidR="00582E8F" w14:paraId="2B8D4537" w14:textId="77777777">
                  <w:trPr>
                    <w:cantSplit/>
                    <w:trHeight w:val="282"/>
                  </w:trPr>
                  <w:tc>
                    <w:tcPr>
                      <w:tcW w:w="5016" w:type="dxa"/>
                      <w:vAlign w:val="bottom"/>
                    </w:tcPr>
                    <w:p w14:paraId="4078E295" w14:textId="269B49E3" w:rsidR="00582E8F" w:rsidRPr="00BE7EB1" w:rsidRDefault="00000000">
                      <w:pPr>
                        <w:widowControl w:val="0"/>
                        <w:spacing w:after="0" w:line="240" w:lineRule="auto"/>
                        <w:ind w:firstLine="0"/>
                        <w:rPr>
                          <w:rFonts w:cs="Arial"/>
                          <w:b/>
                          <w:i/>
                          <w:iCs/>
                          <w:color w:val="7F7F7F"/>
                          <w:sz w:val="20"/>
                          <w:szCs w:val="20"/>
                        </w:rPr>
                      </w:pPr>
                      <w:r w:rsidRPr="00BE7EB1"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</w:rPr>
                        <w:t>„</w:t>
                      </w:r>
                      <w:r w:rsidR="00BE7EB1" w:rsidRPr="00BE7EB1"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</w:rPr>
                        <w:t>JEZERO ŘEPÍN</w:t>
                      </w:r>
                      <w:r w:rsidRPr="00BE7EB1"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</w:rPr>
                        <w:t>“</w:t>
                      </w:r>
                    </w:p>
                  </w:tc>
                  <w:tc>
                    <w:tcPr>
                      <w:tcW w:w="4622" w:type="dxa"/>
                      <w:vAlign w:val="bottom"/>
                    </w:tcPr>
                    <w:p w14:paraId="789948DD" w14:textId="77777777" w:rsidR="00582E8F" w:rsidRDefault="00000000">
                      <w:pPr>
                        <w:pStyle w:val="Odstavecseseznamem"/>
                        <w:widowControl w:val="0"/>
                        <w:spacing w:after="0" w:line="240" w:lineRule="auto"/>
                        <w:ind w:firstLine="0"/>
                        <w:jc w:val="right"/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  <w:t>TECHNICKÁ ZPRÁVA</w:t>
                      </w:r>
                    </w:p>
                  </w:tc>
                </w:tr>
                <w:tr w:rsidR="00582E8F" w14:paraId="2883C461" w14:textId="77777777">
                  <w:trPr>
                    <w:cantSplit/>
                    <w:trHeight w:val="282"/>
                  </w:trPr>
                  <w:tc>
                    <w:tcPr>
                      <w:tcW w:w="5016" w:type="dxa"/>
                      <w:tcBorders>
                        <w:bottom w:val="single" w:sz="4" w:space="0" w:color="000000"/>
                      </w:tcBorders>
                      <w:vAlign w:val="bottom"/>
                    </w:tcPr>
                    <w:p w14:paraId="65A51D6E" w14:textId="0F7AF31B" w:rsidR="00582E8F" w:rsidRPr="00BE7EB1" w:rsidRDefault="00000000">
                      <w:pPr>
                        <w:widowControl w:val="0"/>
                        <w:spacing w:after="0" w:line="240" w:lineRule="auto"/>
                        <w:ind w:firstLine="0"/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</w:rPr>
                      </w:pPr>
                      <w:r w:rsidRPr="00BE7EB1">
                        <w:rPr>
                          <w:rFonts w:cs="Arial"/>
                          <w:i/>
                          <w:iCs/>
                          <w:color w:val="7F7F7F"/>
                          <w:sz w:val="20"/>
                          <w:szCs w:val="20"/>
                        </w:rPr>
                        <w:t>„</w:t>
                      </w:r>
                      <w:r w:rsidR="00BE7EB1" w:rsidRPr="00BE7EB1">
                        <w:rPr>
                          <w:rFonts w:cs="Arial"/>
                          <w:i/>
                          <w:iCs/>
                          <w:color w:val="7F7F7F"/>
                          <w:sz w:val="20"/>
                          <w:szCs w:val="20"/>
                        </w:rPr>
                        <w:t>OU Řepín, Jindřich Urbánek</w:t>
                      </w:r>
                      <w:r w:rsidRPr="00BE7EB1">
                        <w:rPr>
                          <w:rFonts w:cs="Arial"/>
                          <w:i/>
                          <w:iCs/>
                          <w:color w:val="7F7F7F"/>
                          <w:sz w:val="20"/>
                          <w:szCs w:val="20"/>
                        </w:rPr>
                        <w:t>“</w:t>
                      </w:r>
                    </w:p>
                  </w:tc>
                  <w:tc>
                    <w:tcPr>
                      <w:tcW w:w="4622" w:type="dxa"/>
                      <w:tcBorders>
                        <w:bottom w:val="single" w:sz="4" w:space="0" w:color="000000"/>
                      </w:tcBorders>
                      <w:vAlign w:val="bottom"/>
                    </w:tcPr>
                    <w:p w14:paraId="0A66E59F" w14:textId="77777777" w:rsidR="00582E8F" w:rsidRDefault="00582E8F">
                      <w:pPr>
                        <w:widowControl w:val="0"/>
                        <w:spacing w:after="0" w:line="240" w:lineRule="auto"/>
                        <w:jc w:val="right"/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</w:pPr>
                    </w:p>
                  </w:tc>
                </w:tr>
              </w:tbl>
              <w:p w14:paraId="621178E1" w14:textId="77777777" w:rsidR="00582E8F" w:rsidRDefault="00582E8F">
                <w:pPr>
                  <w:widowControl w:val="0"/>
                  <w:spacing w:after="0" w:line="240" w:lineRule="auto"/>
                  <w:rPr>
                    <w:rFonts w:cs="Arial"/>
                    <w:color w:val="7F7F7F"/>
                    <w:sz w:val="20"/>
                    <w:szCs w:val="20"/>
                  </w:rPr>
                </w:pPr>
              </w:p>
            </w:tc>
          </w:tr>
        </w:tbl>
        <w:p w14:paraId="55413DA4" w14:textId="77777777" w:rsidR="00582E8F" w:rsidRDefault="00582E8F">
          <w:pPr>
            <w:widowControl w:val="0"/>
            <w:spacing w:after="0" w:line="240" w:lineRule="auto"/>
            <w:rPr>
              <w:rFonts w:cs="Arial"/>
              <w:color w:val="7F7F7F"/>
              <w:sz w:val="20"/>
              <w:szCs w:val="20"/>
            </w:rPr>
          </w:pPr>
        </w:p>
      </w:tc>
    </w:tr>
  </w:tbl>
  <w:p w14:paraId="21C6A853" w14:textId="77777777" w:rsidR="00582E8F" w:rsidRDefault="00582E8F">
    <w:pPr>
      <w:widowControl w:val="0"/>
      <w:spacing w:after="0" w:line="227" w:lineRule="exact"/>
      <w:rPr>
        <w:rFonts w:ascii="Times New Roman" w:hAnsi="Times New Roman"/>
        <w:color w:val="7F7F7F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22"/>
    </w:tblGrid>
    <w:tr w:rsidR="00582E8F" w14:paraId="1C734DB2" w14:textId="77777777">
      <w:trPr>
        <w:cantSplit/>
      </w:trPr>
      <w:tc>
        <w:tcPr>
          <w:tcW w:w="9922" w:type="dxa"/>
          <w:vAlign w:val="center"/>
        </w:tcPr>
        <w:tbl>
          <w:tblPr>
            <w:tblW w:w="9922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922"/>
          </w:tblGrid>
          <w:tr w:rsidR="00582E8F" w14:paraId="5CD7D03C" w14:textId="77777777">
            <w:trPr>
              <w:cantSplit/>
            </w:trPr>
            <w:tc>
              <w:tcPr>
                <w:tcW w:w="9922" w:type="dxa"/>
                <w:vAlign w:val="center"/>
              </w:tcPr>
              <w:tbl>
                <w:tblPr>
                  <w:tblW w:w="9639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017"/>
                  <w:gridCol w:w="4622"/>
                </w:tblGrid>
                <w:tr w:rsidR="00582E8F" w14:paraId="5560911C" w14:textId="77777777">
                  <w:trPr>
                    <w:cantSplit/>
                    <w:trHeight w:val="282"/>
                  </w:trPr>
                  <w:tc>
                    <w:tcPr>
                      <w:tcW w:w="5016" w:type="dxa"/>
                      <w:vAlign w:val="bottom"/>
                    </w:tcPr>
                    <w:p w14:paraId="451EDCEC" w14:textId="77777777" w:rsidR="00582E8F" w:rsidRDefault="00000000">
                      <w:pPr>
                        <w:widowControl w:val="0"/>
                        <w:spacing w:after="0" w:line="240" w:lineRule="auto"/>
                        <w:ind w:firstLine="0"/>
                        <w:rPr>
                          <w:rFonts w:cs="Arial"/>
                          <w:b/>
                          <w:i/>
                          <w:iCs/>
                          <w:color w:val="7F7F7F"/>
                          <w:sz w:val="20"/>
                          <w:szCs w:val="20"/>
                          <w:highlight w:val="yellow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  <w:highlight w:val="yellow"/>
                        </w:rPr>
                        <w:t>„NÁZEV STAVBY“</w:t>
                      </w:r>
                    </w:p>
                  </w:tc>
                  <w:tc>
                    <w:tcPr>
                      <w:tcW w:w="4622" w:type="dxa"/>
                      <w:vAlign w:val="bottom"/>
                    </w:tcPr>
                    <w:p w14:paraId="4C0E22F9" w14:textId="77777777" w:rsidR="00582E8F" w:rsidRDefault="00000000">
                      <w:pPr>
                        <w:pStyle w:val="Odstavecseseznamem"/>
                        <w:widowControl w:val="0"/>
                        <w:spacing w:after="0" w:line="240" w:lineRule="auto"/>
                        <w:ind w:firstLine="0"/>
                        <w:jc w:val="right"/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  <w:t>TECHNICKÁ ZPRÁVA</w:t>
                      </w:r>
                    </w:p>
                  </w:tc>
                </w:tr>
                <w:tr w:rsidR="00582E8F" w14:paraId="3708C3C2" w14:textId="77777777">
                  <w:trPr>
                    <w:cantSplit/>
                    <w:trHeight w:val="282"/>
                  </w:trPr>
                  <w:tc>
                    <w:tcPr>
                      <w:tcW w:w="5016" w:type="dxa"/>
                      <w:tcBorders>
                        <w:bottom w:val="single" w:sz="4" w:space="0" w:color="000000"/>
                      </w:tcBorders>
                      <w:vAlign w:val="bottom"/>
                    </w:tcPr>
                    <w:p w14:paraId="74ABB32A" w14:textId="77777777" w:rsidR="00582E8F" w:rsidRDefault="00000000">
                      <w:pPr>
                        <w:widowControl w:val="0"/>
                        <w:spacing w:after="0" w:line="240" w:lineRule="auto"/>
                        <w:ind w:firstLine="0"/>
                        <w:rPr>
                          <w:rFonts w:cs="Arial"/>
                          <w:b/>
                          <w:bCs/>
                          <w:i/>
                          <w:iCs/>
                          <w:color w:val="7F7F7F"/>
                          <w:sz w:val="20"/>
                          <w:szCs w:val="20"/>
                          <w:highlight w:val="yellow"/>
                        </w:rPr>
                      </w:pPr>
                      <w:r>
                        <w:rPr>
                          <w:rFonts w:cs="Arial"/>
                          <w:i/>
                          <w:iCs/>
                          <w:color w:val="7F7F7F"/>
                          <w:sz w:val="20"/>
                          <w:szCs w:val="20"/>
                          <w:highlight w:val="yellow"/>
                        </w:rPr>
                        <w:t>„jméno zákazníka“</w:t>
                      </w:r>
                    </w:p>
                  </w:tc>
                  <w:tc>
                    <w:tcPr>
                      <w:tcW w:w="4622" w:type="dxa"/>
                      <w:tcBorders>
                        <w:bottom w:val="single" w:sz="4" w:space="0" w:color="000000"/>
                      </w:tcBorders>
                      <w:vAlign w:val="bottom"/>
                    </w:tcPr>
                    <w:p w14:paraId="7A0543D9" w14:textId="77777777" w:rsidR="00582E8F" w:rsidRDefault="00582E8F">
                      <w:pPr>
                        <w:widowControl w:val="0"/>
                        <w:spacing w:after="0" w:line="240" w:lineRule="auto"/>
                        <w:jc w:val="right"/>
                        <w:rPr>
                          <w:rFonts w:cs="Arial"/>
                          <w:color w:val="7F7F7F"/>
                          <w:sz w:val="20"/>
                          <w:szCs w:val="20"/>
                        </w:rPr>
                      </w:pPr>
                    </w:p>
                  </w:tc>
                </w:tr>
              </w:tbl>
              <w:p w14:paraId="664AC0EA" w14:textId="77777777" w:rsidR="00582E8F" w:rsidRDefault="00582E8F">
                <w:pPr>
                  <w:widowControl w:val="0"/>
                  <w:spacing w:after="0" w:line="240" w:lineRule="auto"/>
                  <w:rPr>
                    <w:rFonts w:cs="Arial"/>
                    <w:color w:val="7F7F7F"/>
                    <w:sz w:val="20"/>
                    <w:szCs w:val="20"/>
                  </w:rPr>
                </w:pPr>
              </w:p>
            </w:tc>
          </w:tr>
        </w:tbl>
        <w:p w14:paraId="5E5C77F8" w14:textId="77777777" w:rsidR="00582E8F" w:rsidRDefault="00582E8F">
          <w:pPr>
            <w:widowControl w:val="0"/>
            <w:spacing w:after="0" w:line="240" w:lineRule="auto"/>
            <w:rPr>
              <w:rFonts w:cs="Arial"/>
              <w:color w:val="7F7F7F"/>
              <w:sz w:val="20"/>
              <w:szCs w:val="20"/>
            </w:rPr>
          </w:pPr>
        </w:p>
      </w:tc>
    </w:tr>
  </w:tbl>
  <w:p w14:paraId="0E786F06" w14:textId="77777777" w:rsidR="00582E8F" w:rsidRDefault="00582E8F">
    <w:pPr>
      <w:widowControl w:val="0"/>
      <w:spacing w:after="0" w:line="227" w:lineRule="exact"/>
      <w:rPr>
        <w:rFonts w:ascii="Times New Roman" w:hAnsi="Times New Roman"/>
        <w:color w:val="7F7F7F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64822"/>
    <w:multiLevelType w:val="multilevel"/>
    <w:tmpl w:val="28E8B814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</w:lvl>
  </w:abstractNum>
  <w:abstractNum w:abstractNumId="1" w15:restartNumberingAfterBreak="0">
    <w:nsid w:val="2AF82095"/>
    <w:multiLevelType w:val="multilevel"/>
    <w:tmpl w:val="760C5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092BBB"/>
    <w:multiLevelType w:val="multilevel"/>
    <w:tmpl w:val="E4F2A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65643944">
    <w:abstractNumId w:val="1"/>
  </w:num>
  <w:num w:numId="2" w16cid:durableId="1221558270">
    <w:abstractNumId w:val="0"/>
  </w:num>
  <w:num w:numId="3" w16cid:durableId="517738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/>
  <w:defaultTabStop w:val="720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2E8F"/>
    <w:rsid w:val="00022DF2"/>
    <w:rsid w:val="000B79D0"/>
    <w:rsid w:val="00106C8F"/>
    <w:rsid w:val="00147F52"/>
    <w:rsid w:val="00161087"/>
    <w:rsid w:val="001731D6"/>
    <w:rsid w:val="0018635D"/>
    <w:rsid w:val="00223B43"/>
    <w:rsid w:val="00233F57"/>
    <w:rsid w:val="00371A77"/>
    <w:rsid w:val="003A03D9"/>
    <w:rsid w:val="003F62CA"/>
    <w:rsid w:val="00582E8F"/>
    <w:rsid w:val="005E0D9F"/>
    <w:rsid w:val="005F44DB"/>
    <w:rsid w:val="006A228B"/>
    <w:rsid w:val="006C0660"/>
    <w:rsid w:val="006C62B4"/>
    <w:rsid w:val="007536D9"/>
    <w:rsid w:val="00775B23"/>
    <w:rsid w:val="00783145"/>
    <w:rsid w:val="007A54B1"/>
    <w:rsid w:val="00824C90"/>
    <w:rsid w:val="00843C13"/>
    <w:rsid w:val="00A112DB"/>
    <w:rsid w:val="00A16995"/>
    <w:rsid w:val="00A43FA1"/>
    <w:rsid w:val="00A7029E"/>
    <w:rsid w:val="00B31BDE"/>
    <w:rsid w:val="00BE7EB1"/>
    <w:rsid w:val="00BF0834"/>
    <w:rsid w:val="00BF6A09"/>
    <w:rsid w:val="00C726C0"/>
    <w:rsid w:val="00D162A0"/>
    <w:rsid w:val="00D61B2F"/>
    <w:rsid w:val="00DD6895"/>
    <w:rsid w:val="00E836ED"/>
    <w:rsid w:val="00EA52C2"/>
    <w:rsid w:val="00F9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3F52A"/>
  <w15:docId w15:val="{35526649-0B24-4AF8-A8C1-ABB86281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Times New Roman"/>
        <w:lang w:val="cs-CZ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1BC7"/>
    <w:pPr>
      <w:spacing w:after="120" w:line="259" w:lineRule="auto"/>
      <w:ind w:firstLine="397"/>
      <w:jc w:val="both"/>
    </w:pPr>
    <w:rPr>
      <w:w w:val="90"/>
      <w:sz w:val="22"/>
      <w:szCs w:val="22"/>
      <w:lang w:eastAsia="zh-TW"/>
    </w:rPr>
  </w:style>
  <w:style w:type="paragraph" w:styleId="Nadpis1">
    <w:name w:val="heading 1"/>
    <w:basedOn w:val="Normln"/>
    <w:next w:val="Normln"/>
    <w:link w:val="Nadpis1Char"/>
    <w:uiPriority w:val="9"/>
    <w:qFormat/>
    <w:rsid w:val="00104863"/>
    <w:pPr>
      <w:spacing w:line="240" w:lineRule="auto"/>
      <w:ind w:firstLine="0"/>
      <w:outlineLvl w:val="0"/>
    </w:pPr>
    <w:rPr>
      <w:rFonts w:ascii="Calibri Light" w:hAnsi="Calibri Light" w:cs="Calibri"/>
      <w:b/>
      <w:bCs/>
      <w:color w:val="000000"/>
      <w:sz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D300D"/>
    <w:pPr>
      <w:keepNext/>
      <w:keepLines/>
      <w:spacing w:before="120" w:line="240" w:lineRule="auto"/>
      <w:ind w:firstLine="0"/>
      <w:outlineLvl w:val="1"/>
    </w:pPr>
    <w:rPr>
      <w:rFonts w:ascii="Calibri Light" w:eastAsia="Times New Roman" w:hAnsi="Calibri Light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D300D"/>
    <w:pPr>
      <w:keepNext/>
      <w:keepLines/>
      <w:spacing w:before="120"/>
      <w:outlineLvl w:val="2"/>
    </w:pPr>
    <w:rPr>
      <w:rFonts w:ascii="Calibri Light" w:eastAsia="Times New Roman" w:hAnsi="Calibri Light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9271F"/>
    <w:pPr>
      <w:keepNext/>
      <w:keepLines/>
      <w:spacing w:before="40" w:after="0"/>
      <w:outlineLvl w:val="3"/>
    </w:pPr>
    <w:rPr>
      <w:rFonts w:ascii="Calibri Light" w:eastAsia="Times New Roman" w:hAnsi="Calibri Light"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14912"/>
    <w:pPr>
      <w:keepNext/>
      <w:keepLines/>
      <w:spacing w:before="120" w:after="0"/>
      <w:outlineLvl w:val="4"/>
    </w:pPr>
    <w:rPr>
      <w:rFonts w:ascii="Calibri Light" w:eastAsia="Times New Roman" w:hAnsi="Calibri Light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ezmezerChar">
    <w:name w:val="Bez mezer Char"/>
    <w:link w:val="Bezmezer"/>
    <w:uiPriority w:val="1"/>
    <w:qFormat/>
    <w:locked/>
    <w:rsid w:val="00360A24"/>
    <w:rPr>
      <w:rFonts w:ascii="Calibri" w:hAnsi="Calibri"/>
      <w:w w:val="90"/>
      <w:sz w:val="18"/>
      <w:szCs w:val="22"/>
      <w:lang w:eastAsia="zh-TW"/>
    </w:rPr>
  </w:style>
  <w:style w:type="character" w:customStyle="1" w:styleId="ZhlavChar">
    <w:name w:val="Záhlaví Char"/>
    <w:link w:val="Zhlav"/>
    <w:uiPriority w:val="99"/>
    <w:qFormat/>
    <w:locked/>
    <w:rsid w:val="007150F7"/>
    <w:rPr>
      <w:rFonts w:cs="Times New Roman"/>
    </w:rPr>
  </w:style>
  <w:style w:type="character" w:customStyle="1" w:styleId="ZpatChar">
    <w:name w:val="Zápatí Char"/>
    <w:link w:val="Zpat"/>
    <w:uiPriority w:val="99"/>
    <w:qFormat/>
    <w:locked/>
    <w:rsid w:val="007150F7"/>
    <w:rPr>
      <w:rFonts w:cs="Times New Roman"/>
    </w:rPr>
  </w:style>
  <w:style w:type="character" w:styleId="Odkaznakoment">
    <w:name w:val="annotation reference"/>
    <w:uiPriority w:val="99"/>
    <w:semiHidden/>
    <w:unhideWhenUsed/>
    <w:qFormat/>
    <w:rsid w:val="00B15594"/>
    <w:rPr>
      <w:rFonts w:cs="Times New Roman"/>
      <w:sz w:val="16"/>
      <w:szCs w:val="16"/>
    </w:rPr>
  </w:style>
  <w:style w:type="character" w:customStyle="1" w:styleId="TextkomenteChar">
    <w:name w:val="Text komentáře Char"/>
    <w:link w:val="Textkomente"/>
    <w:uiPriority w:val="99"/>
    <w:semiHidden/>
    <w:qFormat/>
    <w:locked/>
    <w:rsid w:val="00B15594"/>
    <w:rPr>
      <w:rFonts w:cs="Times New Roman"/>
      <w:lang w:val="x-none" w:eastAsia="zh-TW"/>
    </w:rPr>
  </w:style>
  <w:style w:type="character" w:customStyle="1" w:styleId="PedmtkomenteChar">
    <w:name w:val="Předmět komentáře Char"/>
    <w:link w:val="Pedmtkomente"/>
    <w:uiPriority w:val="99"/>
    <w:semiHidden/>
    <w:qFormat/>
    <w:locked/>
    <w:rsid w:val="00B15594"/>
    <w:rPr>
      <w:rFonts w:cs="Times New Roman"/>
      <w:b/>
      <w:bCs/>
      <w:lang w:val="x-none" w:eastAsia="zh-TW"/>
    </w:rPr>
  </w:style>
  <w:style w:type="character" w:customStyle="1" w:styleId="TextbublinyChar">
    <w:name w:val="Text bubliny Char"/>
    <w:link w:val="Textbubliny"/>
    <w:uiPriority w:val="99"/>
    <w:semiHidden/>
    <w:qFormat/>
    <w:locked/>
    <w:rsid w:val="00B15594"/>
    <w:rPr>
      <w:rFonts w:ascii="Tahoma" w:hAnsi="Tahoma" w:cs="Tahoma"/>
      <w:sz w:val="16"/>
      <w:szCs w:val="16"/>
      <w:lang w:val="x-none" w:eastAsia="zh-TW"/>
    </w:rPr>
  </w:style>
  <w:style w:type="character" w:styleId="Siln">
    <w:name w:val="Strong"/>
    <w:uiPriority w:val="22"/>
    <w:qFormat/>
    <w:rsid w:val="00F057D0"/>
    <w:rPr>
      <w:b/>
    </w:rPr>
  </w:style>
  <w:style w:type="character" w:customStyle="1" w:styleId="Nadpis1Char">
    <w:name w:val="Nadpis 1 Char"/>
    <w:link w:val="Nadpis1"/>
    <w:uiPriority w:val="9"/>
    <w:qFormat/>
    <w:rsid w:val="00104863"/>
    <w:rPr>
      <w:rFonts w:ascii="Calibri Light" w:hAnsi="Calibri Light" w:cs="Calibri"/>
      <w:b/>
      <w:bCs/>
      <w:color w:val="000000"/>
      <w:w w:val="90"/>
      <w:sz w:val="36"/>
      <w:szCs w:val="22"/>
      <w:lang w:eastAsia="zh-TW"/>
    </w:rPr>
  </w:style>
  <w:style w:type="character" w:customStyle="1" w:styleId="Nadpis2Char">
    <w:name w:val="Nadpis 2 Char"/>
    <w:link w:val="Nadpis2"/>
    <w:uiPriority w:val="9"/>
    <w:qFormat/>
    <w:rsid w:val="003D300D"/>
    <w:rPr>
      <w:rFonts w:ascii="Calibri Light" w:eastAsia="Times New Roman" w:hAnsi="Calibri Light" w:cs="Times New Roman"/>
      <w:w w:val="90"/>
      <w:sz w:val="24"/>
      <w:szCs w:val="26"/>
      <w:lang w:eastAsia="zh-TW"/>
    </w:rPr>
  </w:style>
  <w:style w:type="character" w:customStyle="1" w:styleId="Nadpis4Char">
    <w:name w:val="Nadpis 4 Char"/>
    <w:link w:val="Nadpis4"/>
    <w:uiPriority w:val="9"/>
    <w:qFormat/>
    <w:rsid w:val="0059271F"/>
    <w:rPr>
      <w:rFonts w:ascii="Calibri Light" w:eastAsia="Times New Roman" w:hAnsi="Calibri Light" w:cs="Times New Roman"/>
      <w:iCs/>
      <w:w w:val="90"/>
      <w:sz w:val="22"/>
      <w:szCs w:val="22"/>
      <w:lang w:eastAsia="zh-TW"/>
    </w:rPr>
  </w:style>
  <w:style w:type="character" w:customStyle="1" w:styleId="NzevChar">
    <w:name w:val="Název Char"/>
    <w:link w:val="Nzev"/>
    <w:uiPriority w:val="10"/>
    <w:qFormat/>
    <w:rsid w:val="00C0333D"/>
    <w:rPr>
      <w:rFonts w:ascii="Calibri Light" w:eastAsia="Times New Roman" w:hAnsi="Calibri Light" w:cs="Times New Roman"/>
      <w:spacing w:val="-10"/>
      <w:w w:val="90"/>
      <w:kern w:val="2"/>
      <w:sz w:val="28"/>
      <w:szCs w:val="56"/>
      <w:lang w:eastAsia="zh-TW"/>
    </w:rPr>
  </w:style>
  <w:style w:type="character" w:customStyle="1" w:styleId="Nadpis3Char">
    <w:name w:val="Nadpis 3 Char"/>
    <w:link w:val="Nadpis3"/>
    <w:uiPriority w:val="9"/>
    <w:qFormat/>
    <w:rsid w:val="003D300D"/>
    <w:rPr>
      <w:rFonts w:ascii="Calibri Light" w:eastAsia="Times New Roman" w:hAnsi="Calibri Light" w:cs="Times New Roman"/>
      <w:w w:val="90"/>
      <w:sz w:val="24"/>
      <w:szCs w:val="24"/>
      <w:lang w:eastAsia="zh-TW"/>
    </w:rPr>
  </w:style>
  <w:style w:type="character" w:customStyle="1" w:styleId="Nadpis5Char">
    <w:name w:val="Nadpis 5 Char"/>
    <w:link w:val="Nadpis5"/>
    <w:uiPriority w:val="9"/>
    <w:qFormat/>
    <w:rsid w:val="00B14912"/>
    <w:rPr>
      <w:rFonts w:ascii="Calibri Light" w:eastAsia="Times New Roman" w:hAnsi="Calibri Light" w:cs="Times New Roman"/>
      <w:b/>
      <w:w w:val="90"/>
      <w:sz w:val="22"/>
      <w:szCs w:val="22"/>
      <w:lang w:eastAsia="zh-TW"/>
    </w:rPr>
  </w:style>
  <w:style w:type="character" w:styleId="Zstupntext">
    <w:name w:val="Placeholder Text"/>
    <w:uiPriority w:val="99"/>
    <w:semiHidden/>
    <w:qFormat/>
    <w:rsid w:val="004032E9"/>
    <w:rPr>
      <w:color w:val="808080"/>
    </w:rPr>
  </w:style>
  <w:style w:type="character" w:styleId="Hypertextovodkaz">
    <w:name w:val="Hyperlink"/>
    <w:uiPriority w:val="99"/>
    <w:unhideWhenUsed/>
    <w:rsid w:val="00BD69BC"/>
    <w:rPr>
      <w:color w:val="0563C1"/>
      <w:u w:val="single"/>
    </w:rPr>
  </w:style>
  <w:style w:type="character" w:customStyle="1" w:styleId="Odkaznarejstk">
    <w:name w:val="Odkaz na rejstřík"/>
    <w:qFormat/>
  </w:style>
  <w:style w:type="paragraph" w:customStyle="1" w:styleId="Nadpis">
    <w:name w:val="Nadpis"/>
    <w:basedOn w:val="Normln"/>
    <w:next w:val="Zkladntext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Bezmezer">
    <w:name w:val="No Spacing"/>
    <w:basedOn w:val="Normln"/>
    <w:link w:val="BezmezerChar"/>
    <w:uiPriority w:val="1"/>
    <w:qFormat/>
    <w:rsid w:val="00360A24"/>
    <w:pPr>
      <w:spacing w:after="0" w:line="240" w:lineRule="auto"/>
      <w:ind w:firstLine="0"/>
      <w:jc w:val="center"/>
    </w:pPr>
    <w:rPr>
      <w:sz w:val="18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7150F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7150F7"/>
    <w:pPr>
      <w:tabs>
        <w:tab w:val="center" w:pos="4536"/>
        <w:tab w:val="right" w:pos="9072"/>
      </w:tabs>
    </w:pPr>
  </w:style>
  <w:style w:type="paragraph" w:styleId="Textkomente">
    <w:name w:val="annotation text"/>
    <w:basedOn w:val="Normln"/>
    <w:link w:val="TextkomenteChar"/>
    <w:uiPriority w:val="99"/>
    <w:semiHidden/>
    <w:unhideWhenUsed/>
    <w:qFormat/>
    <w:rsid w:val="00B155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B15594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B1559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E5833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C0333D"/>
    <w:pPr>
      <w:spacing w:after="0" w:line="240" w:lineRule="auto"/>
      <w:ind w:firstLine="0"/>
      <w:contextualSpacing/>
    </w:pPr>
    <w:rPr>
      <w:rFonts w:ascii="Calibri Light" w:eastAsia="Times New Roman" w:hAnsi="Calibri Light"/>
      <w:spacing w:val="-10"/>
      <w:kern w:val="2"/>
      <w:sz w:val="28"/>
      <w:szCs w:val="56"/>
    </w:rPr>
  </w:style>
  <w:style w:type="paragraph" w:styleId="Obsah1">
    <w:name w:val="toc 1"/>
    <w:uiPriority w:val="39"/>
    <w:rsid w:val="00CE3449"/>
    <w:pPr>
      <w:spacing w:after="56" w:line="249" w:lineRule="auto"/>
      <w:ind w:left="26" w:right="169" w:hanging="10"/>
    </w:pPr>
    <w:rPr>
      <w:rFonts w:eastAsia="Calibri" w:cs="Calibri"/>
      <w:color w:val="000000"/>
      <w:sz w:val="18"/>
      <w:szCs w:val="22"/>
      <w:lang w:val="en-US" w:eastAsia="en-US"/>
    </w:rPr>
  </w:style>
  <w:style w:type="paragraph" w:styleId="Obsah2">
    <w:name w:val="toc 2"/>
    <w:uiPriority w:val="39"/>
    <w:rsid w:val="00CE3449"/>
    <w:pPr>
      <w:spacing w:line="297" w:lineRule="auto"/>
      <w:ind w:left="197" w:right="179"/>
      <w:jc w:val="center"/>
    </w:pPr>
    <w:rPr>
      <w:rFonts w:eastAsia="Calibri" w:cs="Calibri"/>
      <w:color w:val="000000"/>
      <w:sz w:val="16"/>
      <w:szCs w:val="22"/>
      <w:lang w:val="en-US" w:eastAsia="en-US"/>
    </w:rPr>
  </w:style>
  <w:style w:type="paragraph" w:styleId="Obsah3">
    <w:name w:val="toc 3"/>
    <w:uiPriority w:val="39"/>
    <w:rsid w:val="00CE3449"/>
    <w:pPr>
      <w:spacing w:after="26" w:line="249" w:lineRule="auto"/>
      <w:ind w:left="222" w:right="182" w:hanging="10"/>
      <w:jc w:val="both"/>
    </w:pPr>
    <w:rPr>
      <w:rFonts w:eastAsia="Calibri" w:cs="Calibri"/>
      <w:color w:val="000000"/>
      <w:sz w:val="16"/>
      <w:szCs w:val="22"/>
      <w:lang w:val="en-US" w:eastAsia="en-US"/>
    </w:rPr>
  </w:style>
  <w:style w:type="paragraph" w:styleId="Hlavikarejstku">
    <w:name w:val="index heading"/>
    <w:basedOn w:val="Nadpis"/>
  </w:style>
  <w:style w:type="paragraph" w:styleId="Nadpisobsahu">
    <w:name w:val="TOC Heading"/>
    <w:basedOn w:val="Nadpis1"/>
    <w:next w:val="Normln"/>
    <w:uiPriority w:val="39"/>
    <w:unhideWhenUsed/>
    <w:qFormat/>
    <w:rsid w:val="00BD69BC"/>
    <w:pPr>
      <w:keepNext/>
      <w:keepLines/>
      <w:spacing w:before="240" w:after="0" w:line="259" w:lineRule="auto"/>
      <w:jc w:val="left"/>
      <w:outlineLvl w:val="9"/>
    </w:pPr>
    <w:rPr>
      <w:rFonts w:eastAsia="Times New Roman" w:cs="Times New Roman"/>
      <w:b w:val="0"/>
      <w:bCs w:val="0"/>
      <w:color w:val="2F5496"/>
      <w:w w:val="100"/>
      <w:sz w:val="32"/>
      <w:szCs w:val="32"/>
      <w:lang w:eastAsia="cs-CZ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uiPriority w:val="39"/>
    <w:rsid w:val="007F7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7E258C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6888E4-C9CF-47EB-A6CF-140F7FA1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3366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marcela.pazourkova@energy-benefit.cz</dc:creator>
  <dc:description/>
  <cp:lastModifiedBy>Tereza Pragerova</cp:lastModifiedBy>
  <cp:revision>26</cp:revision>
  <cp:lastPrinted>2025-01-14T10:34:00Z</cp:lastPrinted>
  <dcterms:created xsi:type="dcterms:W3CDTF">2024-03-20T08:52:00Z</dcterms:created>
  <dcterms:modified xsi:type="dcterms:W3CDTF">2025-01-14T10:34:00Z</dcterms:modified>
  <dc:language>cs-CZ</dc:language>
</cp:coreProperties>
</file>